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F782" w14:textId="77777777" w:rsidR="009A187A" w:rsidRPr="007516FE" w:rsidRDefault="009A187A" w:rsidP="009A187A">
      <w:pPr>
        <w:pStyle w:val="NoSpacing"/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Code </w:t>
      </w:r>
      <w:proofErr w:type="spellStart"/>
      <w:r w:rsidRPr="007516FE">
        <w:rPr>
          <w:rFonts w:hAnsiTheme="minorHAnsi" w:cstheme="minorHAnsi"/>
          <w:b/>
        </w:rPr>
        <w:t>produit</w:t>
      </w:r>
      <w:proofErr w:type="spellEnd"/>
      <w:r w:rsidRPr="007516FE">
        <w:rPr>
          <w:rFonts w:hAnsiTheme="minorHAnsi" w:cstheme="minorHAnsi"/>
          <w:b/>
        </w:rPr>
        <w:t xml:space="preserve">: </w:t>
      </w:r>
      <w:r>
        <w:rPr>
          <w:rFonts w:hAnsiTheme="minorHAnsi" w:cstheme="minorHAnsi"/>
        </w:rPr>
        <w:t>613</w:t>
      </w:r>
    </w:p>
    <w:p w14:paraId="755F1E7E" w14:textId="2FCAC8DD" w:rsidR="00603E14" w:rsidRDefault="009A187A" w:rsidP="009A187A">
      <w:pPr>
        <w:pStyle w:val="NoSpacing"/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Nom du </w:t>
      </w:r>
      <w:proofErr w:type="spellStart"/>
      <w:r w:rsidRPr="007516FE">
        <w:rPr>
          <w:rFonts w:hAnsiTheme="minorHAnsi" w:cstheme="minorHAnsi"/>
          <w:b/>
        </w:rPr>
        <w:t>produit</w:t>
      </w:r>
      <w:proofErr w:type="spellEnd"/>
      <w:r w:rsidRPr="007516FE">
        <w:rPr>
          <w:rFonts w:hAnsiTheme="minorHAnsi" w:cstheme="minorHAnsi"/>
        </w:rPr>
        <w:t xml:space="preserve">: </w:t>
      </w:r>
      <w:proofErr w:type="spellStart"/>
      <w:r w:rsidR="00E2638F" w:rsidRPr="00E2638F">
        <w:rPr>
          <w:rFonts w:hAnsiTheme="minorHAnsi" w:cstheme="minorHAnsi"/>
        </w:rPr>
        <w:t>Distributeur</w:t>
      </w:r>
      <w:proofErr w:type="spellEnd"/>
      <w:r w:rsidR="00E2638F" w:rsidRPr="00E2638F">
        <w:rPr>
          <w:rFonts w:hAnsiTheme="minorHAnsi" w:cstheme="minorHAnsi"/>
        </w:rPr>
        <w:t xml:space="preserve"> de tampons commercial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de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monté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en</w:t>
      </w:r>
      <w:proofErr w:type="spellEnd"/>
      <w:r w:rsidR="00E2638F" w:rsidRPr="00E2638F">
        <w:rPr>
          <w:rFonts w:hAnsiTheme="minorHAnsi" w:cstheme="minorHAnsi"/>
        </w:rPr>
        <w:t xml:space="preserve"> surface </w:t>
      </w:r>
      <w:proofErr w:type="spellStart"/>
      <w:r w:rsidR="00E2638F" w:rsidRPr="00E2638F">
        <w:rPr>
          <w:rFonts w:hAnsiTheme="minorHAnsi" w:cstheme="minorHAnsi"/>
        </w:rPr>
        <w:t>gratuit</w:t>
      </w:r>
      <w:proofErr w:type="spellEnd"/>
    </w:p>
    <w:p w14:paraId="3D36B7E2" w14:textId="227ECBDA" w:rsidR="009A187A" w:rsidRPr="007516FE" w:rsidRDefault="009A187A" w:rsidP="009A187A">
      <w:pPr>
        <w:pStyle w:val="NoSpacing"/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Carton </w:t>
      </w:r>
      <w:proofErr w:type="spellStart"/>
      <w:r w:rsidRPr="007516FE">
        <w:rPr>
          <w:rFonts w:hAnsiTheme="minorHAnsi" w:cstheme="minorHAnsi"/>
          <w:b/>
        </w:rPr>
        <w:t>individuel</w:t>
      </w:r>
      <w:proofErr w:type="spellEnd"/>
      <w:r w:rsidRPr="007516FE">
        <w:rPr>
          <w:rFonts w:hAnsiTheme="minorHAnsi" w:cstheme="minorHAnsi"/>
          <w:b/>
        </w:rPr>
        <w:t xml:space="preserve"> UPC: </w:t>
      </w:r>
      <w:r w:rsidRPr="00EB2340">
        <w:rPr>
          <w:rFonts w:hAnsiTheme="minorHAnsi" w:cstheme="minorHAnsi"/>
        </w:rPr>
        <w:t>624622613013</w:t>
      </w:r>
    </w:p>
    <w:p w14:paraId="77393243" w14:textId="77777777" w:rsidR="009A187A" w:rsidRPr="007516FE" w:rsidRDefault="009A187A" w:rsidP="009A187A">
      <w:pPr>
        <w:pStyle w:val="NoSpacing"/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Dimensions </w:t>
      </w:r>
      <w:proofErr w:type="spellStart"/>
      <w:r w:rsidRPr="007516FE">
        <w:rPr>
          <w:rFonts w:hAnsiTheme="minorHAnsi" w:cstheme="minorHAnsi"/>
          <w:b/>
        </w:rPr>
        <w:t>d'expédition</w:t>
      </w:r>
      <w:proofErr w:type="spellEnd"/>
      <w:r w:rsidRPr="007516FE">
        <w:rPr>
          <w:rFonts w:hAnsiTheme="minorHAnsi" w:cstheme="minorHAnsi"/>
          <w:b/>
        </w:rPr>
        <w:t xml:space="preserve"> du carton </w:t>
      </w:r>
      <w:proofErr w:type="spellStart"/>
      <w:r w:rsidRPr="007516FE">
        <w:rPr>
          <w:rFonts w:hAnsiTheme="minorHAnsi" w:cstheme="minorHAnsi"/>
          <w:b/>
        </w:rPr>
        <w:t>individuel</w:t>
      </w:r>
      <w:proofErr w:type="spellEnd"/>
      <w:r w:rsidRPr="007516FE">
        <w:rPr>
          <w:rFonts w:hAnsiTheme="minorHAnsi" w:cstheme="minorHAnsi"/>
          <w:b/>
        </w:rPr>
        <w:t xml:space="preserve">: </w:t>
      </w:r>
      <w:r>
        <w:t>44,5cm L x 15,2cm P 5,4cm H (17,5</w:t>
      </w:r>
      <w:r>
        <w:rPr>
          <w:rFonts w:ascii="Times New Roman"/>
        </w:rPr>
        <w:t>″</w:t>
      </w:r>
      <w:r>
        <w:t xml:space="preserve"> L x 6</w:t>
      </w:r>
      <w:r>
        <w:rPr>
          <w:rFonts w:ascii="Times New Roman"/>
        </w:rPr>
        <w:t>″</w:t>
      </w:r>
      <w:r>
        <w:t>P x 2,1</w:t>
      </w:r>
      <w:r>
        <w:rPr>
          <w:rFonts w:ascii="Times New Roman"/>
        </w:rPr>
        <w:t>″</w:t>
      </w:r>
      <w:r>
        <w:t>H)</w:t>
      </w:r>
    </w:p>
    <w:p w14:paraId="684A3A62" w14:textId="77777777" w:rsidR="009A187A" w:rsidRPr="007516FE" w:rsidRDefault="009A187A" w:rsidP="009A187A">
      <w:pPr>
        <w:pStyle w:val="NoSpacing"/>
        <w:rPr>
          <w:rFonts w:hAnsiTheme="minorHAnsi" w:cstheme="minorHAnsi"/>
        </w:rPr>
      </w:pPr>
      <w:proofErr w:type="spellStart"/>
      <w:r w:rsidRPr="007516FE">
        <w:rPr>
          <w:rFonts w:hAnsiTheme="minorHAnsi" w:cstheme="minorHAnsi"/>
          <w:b/>
        </w:rPr>
        <w:t>Poids</w:t>
      </w:r>
      <w:proofErr w:type="spellEnd"/>
      <w:r w:rsidRPr="007516FE">
        <w:rPr>
          <w:rFonts w:hAnsiTheme="minorHAnsi" w:cstheme="minorHAnsi"/>
          <w:b/>
        </w:rPr>
        <w:t xml:space="preserve"> </w:t>
      </w:r>
      <w:proofErr w:type="spellStart"/>
      <w:r w:rsidRPr="007516FE">
        <w:rPr>
          <w:rFonts w:hAnsiTheme="minorHAnsi" w:cstheme="minorHAnsi"/>
          <w:b/>
        </w:rPr>
        <w:t>d'expédition</w:t>
      </w:r>
      <w:proofErr w:type="spellEnd"/>
      <w:r w:rsidRPr="007516FE">
        <w:rPr>
          <w:rFonts w:hAnsiTheme="minorHAnsi" w:cstheme="minorHAnsi"/>
          <w:b/>
        </w:rPr>
        <w:t xml:space="preserve"> du carton </w:t>
      </w:r>
      <w:proofErr w:type="spellStart"/>
      <w:r w:rsidRPr="007516FE">
        <w:rPr>
          <w:rFonts w:hAnsiTheme="minorHAnsi" w:cstheme="minorHAnsi"/>
          <w:b/>
        </w:rPr>
        <w:t>individuel</w:t>
      </w:r>
      <w:proofErr w:type="spellEnd"/>
      <w:r w:rsidRPr="007516FE">
        <w:rPr>
          <w:rFonts w:hAnsiTheme="minorHAnsi" w:cstheme="minorHAnsi"/>
        </w:rPr>
        <w:t>: 1</w:t>
      </w:r>
      <w:r>
        <w:rPr>
          <w:rFonts w:hAnsiTheme="minorHAnsi" w:cstheme="minorHAnsi"/>
        </w:rPr>
        <w:t>,3</w:t>
      </w:r>
      <w:r w:rsidRPr="007516FE">
        <w:rPr>
          <w:rFonts w:hAnsiTheme="minorHAnsi" w:cstheme="minorHAnsi"/>
        </w:rPr>
        <w:t>kg (</w:t>
      </w:r>
      <w:r>
        <w:rPr>
          <w:rFonts w:hAnsiTheme="minorHAnsi" w:cstheme="minorHAnsi"/>
        </w:rPr>
        <w:t>3,0</w:t>
      </w:r>
      <w:r w:rsidRPr="007516FE">
        <w:rPr>
          <w:rFonts w:hAnsiTheme="minorHAnsi" w:cstheme="minorHAnsi"/>
        </w:rPr>
        <w:t xml:space="preserve"> lbs)</w:t>
      </w:r>
    </w:p>
    <w:p w14:paraId="02AEC029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</w:p>
    <w:p w14:paraId="050E905B" w14:textId="0C0EE0C7" w:rsidR="009A187A" w:rsidRDefault="009A187A" w:rsidP="009A187A">
      <w:pPr>
        <w:pStyle w:val="NoSpacing"/>
        <w:rPr>
          <w:rFonts w:hAnsiTheme="minorHAnsi" w:cstheme="minorHAnsi"/>
        </w:rPr>
      </w:pPr>
      <w:proofErr w:type="spellStart"/>
      <w:r w:rsidRPr="007516FE">
        <w:rPr>
          <w:rFonts w:hAnsiTheme="minorHAnsi" w:cstheme="minorHAnsi"/>
          <w:b/>
        </w:rPr>
        <w:t>L'emplacement</w:t>
      </w:r>
      <w:proofErr w:type="spellEnd"/>
      <w:r w:rsidRPr="007516FE">
        <w:rPr>
          <w:rFonts w:hAnsiTheme="minorHAnsi" w:cstheme="minorHAnsi"/>
          <w:b/>
        </w:rPr>
        <w:t xml:space="preserve"> du site:</w:t>
      </w:r>
      <w:r w:rsidRPr="007516FE">
        <w:rPr>
          <w:rFonts w:hAnsiTheme="minorHAnsi" w:cstheme="minorHAnsi"/>
        </w:rPr>
        <w:t xml:space="preserve"> </w:t>
      </w:r>
      <w:r w:rsidR="00E2638F" w:rsidRPr="00E2638F">
        <w:rPr>
          <w:rFonts w:hAnsiTheme="minorHAnsi" w:cstheme="minorHAnsi"/>
        </w:rPr>
        <w:t xml:space="preserve">Le </w:t>
      </w:r>
      <w:proofErr w:type="spellStart"/>
      <w:r w:rsidR="00E2638F" w:rsidRPr="00E2638F">
        <w:rPr>
          <w:rFonts w:hAnsiTheme="minorHAnsi" w:cstheme="minorHAnsi"/>
        </w:rPr>
        <w:t>distributeur</w:t>
      </w:r>
      <w:proofErr w:type="spellEnd"/>
      <w:r w:rsidR="00E2638F" w:rsidRPr="00E2638F">
        <w:rPr>
          <w:rFonts w:hAnsiTheme="minorHAnsi" w:cstheme="minorHAnsi"/>
        </w:rPr>
        <w:t xml:space="preserve"> de tampons Frost 613 </w:t>
      </w:r>
      <w:proofErr w:type="spellStart"/>
      <w:r w:rsidR="00E2638F" w:rsidRPr="00E2638F">
        <w:rPr>
          <w:rFonts w:hAnsiTheme="minorHAnsi" w:cstheme="minorHAnsi"/>
        </w:rPr>
        <w:t>gratuit</w:t>
      </w:r>
      <w:proofErr w:type="spellEnd"/>
      <w:r w:rsidR="00E2638F" w:rsidRPr="00E2638F">
        <w:rPr>
          <w:rFonts w:hAnsiTheme="minorHAnsi" w:cstheme="minorHAnsi"/>
        </w:rPr>
        <w:t xml:space="preserve"> pour la vente au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dans le commerce </w:t>
      </w:r>
      <w:proofErr w:type="spellStart"/>
      <w:r w:rsidR="00E2638F" w:rsidRPr="00E2638F">
        <w:rPr>
          <w:rFonts w:hAnsiTheme="minorHAnsi" w:cstheme="minorHAnsi"/>
        </w:rPr>
        <w:t>est</w:t>
      </w:r>
      <w:proofErr w:type="spellEnd"/>
      <w:r w:rsidR="00E2638F" w:rsidRPr="00E2638F">
        <w:rPr>
          <w:rFonts w:hAnsiTheme="minorHAnsi" w:cstheme="minorHAnsi"/>
        </w:rPr>
        <w:t xml:space="preserve"> mince et pratique. Ce </w:t>
      </w:r>
      <w:proofErr w:type="spellStart"/>
      <w:r w:rsidR="00E2638F" w:rsidRPr="00E2638F">
        <w:rPr>
          <w:rFonts w:hAnsiTheme="minorHAnsi" w:cstheme="minorHAnsi"/>
        </w:rPr>
        <w:t>produit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contient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en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toute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sécurité</w:t>
      </w:r>
      <w:proofErr w:type="spellEnd"/>
      <w:r w:rsidR="00E2638F" w:rsidRPr="00E2638F">
        <w:rPr>
          <w:rFonts w:hAnsiTheme="minorHAnsi" w:cstheme="minorHAnsi"/>
        </w:rPr>
        <w:t xml:space="preserve"> des tampons de vente au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(</w:t>
      </w:r>
      <w:proofErr w:type="spellStart"/>
      <w:r w:rsidR="00E2638F" w:rsidRPr="00E2638F">
        <w:rPr>
          <w:rFonts w:hAnsiTheme="minorHAnsi" w:cstheme="minorHAnsi"/>
        </w:rPr>
        <w:t>emballés</w:t>
      </w:r>
      <w:proofErr w:type="spellEnd"/>
      <w:r w:rsidR="00E2638F" w:rsidRPr="00E2638F">
        <w:rPr>
          <w:rFonts w:hAnsiTheme="minorHAnsi" w:cstheme="minorHAnsi"/>
        </w:rPr>
        <w:t xml:space="preserve"> non </w:t>
      </w:r>
      <w:proofErr w:type="spellStart"/>
      <w:r w:rsidR="00E2638F" w:rsidRPr="00E2638F">
        <w:rPr>
          <w:rFonts w:hAnsiTheme="minorHAnsi" w:cstheme="minorHAnsi"/>
        </w:rPr>
        <w:t>commercialement</w:t>
      </w:r>
      <w:proofErr w:type="spellEnd"/>
      <w:r w:rsidR="00E2638F" w:rsidRPr="00E2638F">
        <w:rPr>
          <w:rFonts w:hAnsiTheme="minorHAnsi" w:cstheme="minorHAnsi"/>
        </w:rPr>
        <w:t xml:space="preserve">)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commerciaux</w:t>
      </w:r>
      <w:proofErr w:type="spellEnd"/>
      <w:r w:rsidR="00E2638F" w:rsidRPr="00E2638F">
        <w:rPr>
          <w:rFonts w:hAnsiTheme="minorHAnsi" w:cstheme="minorHAnsi"/>
        </w:rPr>
        <w:t xml:space="preserve"> de </w:t>
      </w:r>
      <w:proofErr w:type="spellStart"/>
      <w:r w:rsidR="00E2638F" w:rsidRPr="00E2638F">
        <w:rPr>
          <w:rFonts w:hAnsiTheme="minorHAnsi" w:cstheme="minorHAnsi"/>
        </w:rPr>
        <w:t>différentes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tailles</w:t>
      </w:r>
      <w:proofErr w:type="spellEnd"/>
      <w:r w:rsidR="00E2638F" w:rsidRPr="00E2638F">
        <w:rPr>
          <w:rFonts w:hAnsiTheme="minorHAnsi" w:cstheme="minorHAnsi"/>
        </w:rPr>
        <w:t xml:space="preserve">. Ce </w:t>
      </w:r>
      <w:proofErr w:type="spellStart"/>
      <w:r w:rsidR="00E2638F" w:rsidRPr="00E2638F">
        <w:rPr>
          <w:rFonts w:hAnsiTheme="minorHAnsi" w:cstheme="minorHAnsi"/>
        </w:rPr>
        <w:t>distributeur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monté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en</w:t>
      </w:r>
      <w:proofErr w:type="spellEnd"/>
      <w:r w:rsidR="00E2638F" w:rsidRPr="00E2638F">
        <w:rPr>
          <w:rFonts w:hAnsiTheme="minorHAnsi" w:cstheme="minorHAnsi"/>
        </w:rPr>
        <w:t xml:space="preserve"> surface </w:t>
      </w:r>
      <w:proofErr w:type="spellStart"/>
      <w:r w:rsidR="00E2638F" w:rsidRPr="00E2638F">
        <w:rPr>
          <w:rFonts w:hAnsiTheme="minorHAnsi" w:cstheme="minorHAnsi"/>
        </w:rPr>
        <w:t>permet</w:t>
      </w:r>
      <w:proofErr w:type="spellEnd"/>
      <w:r w:rsidR="00E2638F" w:rsidRPr="00E2638F">
        <w:rPr>
          <w:rFonts w:hAnsiTheme="minorHAnsi" w:cstheme="minorHAnsi"/>
        </w:rPr>
        <w:t xml:space="preserve"> un montage facile et flexible sur tout type de </w:t>
      </w:r>
      <w:proofErr w:type="spellStart"/>
      <w:r w:rsidR="00E2638F" w:rsidRPr="00E2638F">
        <w:rPr>
          <w:rFonts w:hAnsiTheme="minorHAnsi" w:cstheme="minorHAnsi"/>
        </w:rPr>
        <w:t>matériau</w:t>
      </w:r>
      <w:proofErr w:type="spellEnd"/>
      <w:r w:rsidR="00E2638F" w:rsidRPr="00E2638F">
        <w:rPr>
          <w:rFonts w:hAnsiTheme="minorHAnsi" w:cstheme="minorHAnsi"/>
        </w:rPr>
        <w:t xml:space="preserve"> mural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de construction. </w:t>
      </w:r>
      <w:proofErr w:type="spellStart"/>
      <w:r w:rsidR="00E2638F" w:rsidRPr="00E2638F">
        <w:rPr>
          <w:rFonts w:hAnsiTheme="minorHAnsi" w:cstheme="minorHAnsi"/>
        </w:rPr>
        <w:t>Ces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produits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sont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généralement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utilisés</w:t>
      </w:r>
      <w:proofErr w:type="spellEnd"/>
      <w:r w:rsidR="00E2638F" w:rsidRPr="00E2638F">
        <w:rPr>
          <w:rFonts w:hAnsiTheme="minorHAnsi" w:cstheme="minorHAnsi"/>
        </w:rPr>
        <w:t xml:space="preserve"> dans les écoles, les immeubles de bureaux, les installations </w:t>
      </w:r>
      <w:proofErr w:type="spellStart"/>
      <w:r w:rsidR="00E2638F" w:rsidRPr="00E2638F">
        <w:rPr>
          <w:rFonts w:hAnsiTheme="minorHAnsi" w:cstheme="minorHAnsi"/>
        </w:rPr>
        <w:t>récréatives</w:t>
      </w:r>
      <w:proofErr w:type="spellEnd"/>
      <w:r w:rsidR="00E2638F" w:rsidRPr="00E2638F">
        <w:rPr>
          <w:rFonts w:hAnsiTheme="minorHAnsi" w:cstheme="minorHAnsi"/>
        </w:rPr>
        <w:t xml:space="preserve"> et </w:t>
      </w:r>
      <w:proofErr w:type="spellStart"/>
      <w:r w:rsidR="00E2638F" w:rsidRPr="00E2638F">
        <w:rPr>
          <w:rFonts w:hAnsiTheme="minorHAnsi" w:cstheme="minorHAnsi"/>
        </w:rPr>
        <w:t>autres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propriétés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commerciales</w:t>
      </w:r>
      <w:proofErr w:type="spellEnd"/>
      <w:r w:rsidR="00E2638F" w:rsidRPr="00E2638F">
        <w:rPr>
          <w:rFonts w:hAnsiTheme="minorHAnsi" w:cstheme="minorHAnsi"/>
        </w:rPr>
        <w:t xml:space="preserve">. La </w:t>
      </w:r>
      <w:proofErr w:type="spellStart"/>
      <w:r w:rsidR="00E2638F" w:rsidRPr="00E2638F">
        <w:rPr>
          <w:rFonts w:hAnsiTheme="minorHAnsi" w:cstheme="minorHAnsi"/>
        </w:rPr>
        <w:t>fonctionnalité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conviviale</w:t>
      </w:r>
      <w:proofErr w:type="spellEnd"/>
      <w:r w:rsidR="00E2638F" w:rsidRPr="00E2638F">
        <w:rPr>
          <w:rFonts w:hAnsiTheme="minorHAnsi" w:cstheme="minorHAnsi"/>
        </w:rPr>
        <w:t xml:space="preserve"> et </w:t>
      </w:r>
      <w:proofErr w:type="spellStart"/>
      <w:r w:rsidR="00E2638F" w:rsidRPr="00E2638F">
        <w:rPr>
          <w:rFonts w:hAnsiTheme="minorHAnsi" w:cstheme="minorHAnsi"/>
        </w:rPr>
        <w:t>l’apparence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professionnelle</w:t>
      </w:r>
      <w:proofErr w:type="spellEnd"/>
      <w:r w:rsidR="00E2638F" w:rsidRPr="00E2638F">
        <w:rPr>
          <w:rFonts w:hAnsiTheme="minorHAnsi" w:cstheme="minorHAnsi"/>
        </w:rPr>
        <w:t xml:space="preserve"> de </w:t>
      </w:r>
      <w:proofErr w:type="spellStart"/>
      <w:r w:rsidR="00E2638F" w:rsidRPr="00E2638F">
        <w:rPr>
          <w:rFonts w:hAnsiTheme="minorHAnsi" w:cstheme="minorHAnsi"/>
        </w:rPr>
        <w:t>cet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appareil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en</w:t>
      </w:r>
      <w:proofErr w:type="spellEnd"/>
      <w:r w:rsidR="00E2638F" w:rsidRPr="00E2638F">
        <w:rPr>
          <w:rFonts w:hAnsiTheme="minorHAnsi" w:cstheme="minorHAnsi"/>
        </w:rPr>
        <w:t xml:space="preserve"> font un choix </w:t>
      </w:r>
      <w:proofErr w:type="spellStart"/>
      <w:r w:rsidR="00E2638F" w:rsidRPr="00E2638F">
        <w:rPr>
          <w:rFonts w:hAnsiTheme="minorHAnsi" w:cstheme="minorHAnsi"/>
        </w:rPr>
        <w:t>populaire</w:t>
      </w:r>
      <w:proofErr w:type="spellEnd"/>
      <w:r w:rsidR="00E2638F" w:rsidRPr="00E2638F">
        <w:rPr>
          <w:rFonts w:hAnsiTheme="minorHAnsi" w:cstheme="minorHAnsi"/>
        </w:rPr>
        <w:t>.</w:t>
      </w:r>
    </w:p>
    <w:p w14:paraId="1AC4B407" w14:textId="59CF53B1" w:rsidR="009A187A" w:rsidRPr="007516FE" w:rsidRDefault="001A2BF1" w:rsidP="009A187A">
      <w:pPr>
        <w:pStyle w:val="NoSpacing"/>
        <w:rPr>
          <w:rFonts w:hAnsiTheme="minorHAnsi" w:cstheme="minorHAnsi"/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C0E069" wp14:editId="6362F03B">
            <wp:simplePos x="0" y="0"/>
            <wp:positionH relativeFrom="column">
              <wp:posOffset>4600575</wp:posOffset>
            </wp:positionH>
            <wp:positionV relativeFrom="paragraph">
              <wp:posOffset>55245</wp:posOffset>
            </wp:positionV>
            <wp:extent cx="1952625" cy="2526030"/>
            <wp:effectExtent l="0" t="0" r="9525" b="7620"/>
            <wp:wrapSquare wrapText="bothSides"/>
            <wp:docPr id="2075518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87A">
        <w:rPr>
          <w:noProof/>
        </w:rPr>
        <w:drawing>
          <wp:anchor distT="0" distB="0" distL="114300" distR="114300" simplePos="0" relativeHeight="251658240" behindDoc="0" locked="0" layoutInCell="1" allowOverlap="1" wp14:anchorId="65D1A8CA" wp14:editId="3CC94773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010025" cy="2728595"/>
            <wp:effectExtent l="0" t="0" r="9525" b="0"/>
            <wp:wrapSquare wrapText="bothSides"/>
            <wp:docPr id="51693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8FDE9" w14:textId="018A996F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0B085785" w14:textId="1395183B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074E9975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5E612A6C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7054E889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6B1A0CAA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74E6EABC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6D4871DE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6CF83CD7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458DD91A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29A2A01D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1E3FC26E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5B317164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016BE0B1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2B554B97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2A450957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073B2729" w14:textId="732D41DF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  <w:r w:rsidRPr="007516FE">
        <w:rPr>
          <w:rFonts w:hAnsiTheme="minorHAnsi" w:cstheme="minorHAnsi"/>
          <w:b/>
        </w:rPr>
        <w:t>Traits:</w:t>
      </w:r>
    </w:p>
    <w:p w14:paraId="035A0416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proofErr w:type="spellStart"/>
      <w:r w:rsidRPr="002E6C78">
        <w:rPr>
          <w:rFonts w:hAnsiTheme="minorHAnsi" w:cstheme="minorHAnsi"/>
        </w:rPr>
        <w:t>Fabriqué</w:t>
      </w:r>
      <w:proofErr w:type="spellEnd"/>
      <w:r w:rsidRPr="002E6C78">
        <w:rPr>
          <w:rFonts w:hAnsiTheme="minorHAnsi" w:cstheme="minorHAnsi"/>
        </w:rPr>
        <w:t xml:space="preserve"> au Canada </w:t>
      </w:r>
      <w:proofErr w:type="spellStart"/>
      <w:r w:rsidRPr="002E6C78">
        <w:rPr>
          <w:rFonts w:hAnsiTheme="minorHAnsi" w:cstheme="minorHAnsi"/>
        </w:rPr>
        <w:t>en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acier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robuste</w:t>
      </w:r>
      <w:proofErr w:type="spellEnd"/>
      <w:r w:rsidRPr="002E6C78">
        <w:rPr>
          <w:rFonts w:hAnsiTheme="minorHAnsi" w:cstheme="minorHAnsi"/>
        </w:rPr>
        <w:t xml:space="preserve"> de calibre 22</w:t>
      </w:r>
    </w:p>
    <w:p w14:paraId="2F5B73F5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r w:rsidRPr="00EB2340">
        <w:rPr>
          <w:rFonts w:hAnsiTheme="minorHAnsi" w:cstheme="minorHAnsi"/>
        </w:rPr>
        <w:t>Coins à rayon convivial</w:t>
      </w:r>
    </w:p>
    <w:p w14:paraId="627C436C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r w:rsidRPr="00EB2340">
        <w:rPr>
          <w:rFonts w:hAnsiTheme="minorHAnsi" w:cstheme="minorHAnsi"/>
        </w:rPr>
        <w:t xml:space="preserve">La </w:t>
      </w:r>
      <w:proofErr w:type="spellStart"/>
      <w:r w:rsidRPr="00EB2340">
        <w:rPr>
          <w:rFonts w:hAnsiTheme="minorHAnsi" w:cstheme="minorHAnsi"/>
        </w:rPr>
        <w:t>fenêtre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d'affichage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permet</w:t>
      </w:r>
      <w:proofErr w:type="spellEnd"/>
      <w:r w:rsidRPr="00EB2340">
        <w:rPr>
          <w:rFonts w:hAnsiTheme="minorHAnsi" w:cstheme="minorHAnsi"/>
        </w:rPr>
        <w:t xml:space="preserve"> aux </w:t>
      </w:r>
      <w:proofErr w:type="spellStart"/>
      <w:r w:rsidRPr="00EB2340">
        <w:rPr>
          <w:rFonts w:hAnsiTheme="minorHAnsi" w:cstheme="minorHAnsi"/>
        </w:rPr>
        <w:t>utilisateurs</w:t>
      </w:r>
      <w:proofErr w:type="spellEnd"/>
      <w:r w:rsidRPr="00EB2340">
        <w:rPr>
          <w:rFonts w:hAnsiTheme="minorHAnsi" w:cstheme="minorHAnsi"/>
        </w:rPr>
        <w:t xml:space="preserve"> de </w:t>
      </w:r>
      <w:proofErr w:type="spellStart"/>
      <w:r w:rsidRPr="00EB2340">
        <w:rPr>
          <w:rFonts w:hAnsiTheme="minorHAnsi" w:cstheme="minorHAnsi"/>
        </w:rPr>
        <w:t>voir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quand</w:t>
      </w:r>
      <w:proofErr w:type="spellEnd"/>
      <w:r w:rsidRPr="00EB2340">
        <w:rPr>
          <w:rFonts w:hAnsiTheme="minorHAnsi" w:cstheme="minorHAnsi"/>
        </w:rPr>
        <w:t xml:space="preserve"> le stock </w:t>
      </w:r>
      <w:proofErr w:type="spellStart"/>
      <w:r w:rsidRPr="00EB2340">
        <w:rPr>
          <w:rFonts w:hAnsiTheme="minorHAnsi" w:cstheme="minorHAnsi"/>
        </w:rPr>
        <w:t>devient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faible</w:t>
      </w:r>
      <w:proofErr w:type="spellEnd"/>
      <w:r w:rsidRPr="00EB2340">
        <w:rPr>
          <w:rFonts w:hAnsiTheme="minorHAnsi" w:cstheme="minorHAnsi"/>
        </w:rPr>
        <w:t>.</w:t>
      </w:r>
    </w:p>
    <w:p w14:paraId="54337E62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proofErr w:type="spellStart"/>
      <w:r w:rsidRPr="00EB2340">
        <w:rPr>
          <w:rFonts w:hAnsiTheme="minorHAnsi" w:cstheme="minorHAnsi"/>
        </w:rPr>
        <w:t>Butée</w:t>
      </w:r>
      <w:proofErr w:type="spellEnd"/>
      <w:r w:rsidRPr="00EB2340">
        <w:rPr>
          <w:rFonts w:hAnsiTheme="minorHAnsi" w:cstheme="minorHAnsi"/>
        </w:rPr>
        <w:t xml:space="preserve"> de </w:t>
      </w:r>
      <w:proofErr w:type="spellStart"/>
      <w:r w:rsidRPr="00EB2340">
        <w:rPr>
          <w:rFonts w:hAnsiTheme="minorHAnsi" w:cstheme="minorHAnsi"/>
        </w:rPr>
        <w:t>porte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intégrée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offrant</w:t>
      </w:r>
      <w:proofErr w:type="spellEnd"/>
      <w:r w:rsidRPr="00EB2340">
        <w:rPr>
          <w:rFonts w:hAnsiTheme="minorHAnsi" w:cstheme="minorHAnsi"/>
        </w:rPr>
        <w:t xml:space="preserve"> un </w:t>
      </w:r>
      <w:proofErr w:type="spellStart"/>
      <w:r w:rsidRPr="00EB2340">
        <w:rPr>
          <w:rFonts w:hAnsiTheme="minorHAnsi" w:cstheme="minorHAnsi"/>
        </w:rPr>
        <w:t>accès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rapide</w:t>
      </w:r>
      <w:proofErr w:type="spellEnd"/>
      <w:r w:rsidRPr="00EB2340">
        <w:rPr>
          <w:rFonts w:hAnsiTheme="minorHAnsi" w:cstheme="minorHAnsi"/>
        </w:rPr>
        <w:t xml:space="preserve"> et un </w:t>
      </w:r>
      <w:proofErr w:type="spellStart"/>
      <w:r w:rsidRPr="00EB2340">
        <w:rPr>
          <w:rFonts w:hAnsiTheme="minorHAnsi" w:cstheme="minorHAnsi"/>
        </w:rPr>
        <w:t>chargement</w:t>
      </w:r>
      <w:proofErr w:type="spellEnd"/>
      <w:r w:rsidRPr="00EB2340">
        <w:rPr>
          <w:rFonts w:hAnsiTheme="minorHAnsi" w:cstheme="minorHAnsi"/>
        </w:rPr>
        <w:t xml:space="preserve"> facile</w:t>
      </w:r>
    </w:p>
    <w:p w14:paraId="56844639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r w:rsidRPr="00EB2340">
        <w:rPr>
          <w:rFonts w:hAnsiTheme="minorHAnsi" w:cstheme="minorHAnsi"/>
        </w:rPr>
        <w:t xml:space="preserve">Conception à </w:t>
      </w:r>
      <w:proofErr w:type="spellStart"/>
      <w:r w:rsidRPr="00EB2340">
        <w:rPr>
          <w:rFonts w:hAnsiTheme="minorHAnsi" w:cstheme="minorHAnsi"/>
        </w:rPr>
        <w:t>profil</w:t>
      </w:r>
      <w:proofErr w:type="spellEnd"/>
      <w:r w:rsidRPr="00EB2340">
        <w:rPr>
          <w:rFonts w:hAnsiTheme="minorHAnsi" w:cstheme="minorHAnsi"/>
        </w:rPr>
        <w:t xml:space="preserve"> bas</w:t>
      </w:r>
    </w:p>
    <w:p w14:paraId="2B86E3A2" w14:textId="77777777" w:rsidR="009A187A" w:rsidRDefault="009A187A" w:rsidP="009A187A">
      <w:pPr>
        <w:pStyle w:val="NoSpacing"/>
        <w:numPr>
          <w:ilvl w:val="0"/>
          <w:numId w:val="9"/>
        </w:numPr>
        <w:rPr>
          <w:rFonts w:hAnsiTheme="minorHAnsi" w:cstheme="minorHAnsi"/>
        </w:rPr>
      </w:pPr>
      <w:proofErr w:type="spellStart"/>
      <w:r w:rsidRPr="00EB2340">
        <w:rPr>
          <w:rFonts w:hAnsiTheme="minorHAnsi" w:cstheme="minorHAnsi"/>
        </w:rPr>
        <w:t>Sécurisé</w:t>
      </w:r>
      <w:proofErr w:type="spellEnd"/>
      <w:r w:rsidRPr="00EB2340">
        <w:rPr>
          <w:rFonts w:hAnsiTheme="minorHAnsi" w:cstheme="minorHAnsi"/>
        </w:rPr>
        <w:t xml:space="preserve"> avec </w:t>
      </w:r>
      <w:proofErr w:type="spellStart"/>
      <w:r w:rsidRPr="00EB2340">
        <w:rPr>
          <w:rFonts w:hAnsiTheme="minorHAnsi" w:cstheme="minorHAnsi"/>
        </w:rPr>
        <w:t>une</w:t>
      </w:r>
      <w:proofErr w:type="spellEnd"/>
      <w:r w:rsidRPr="00EB2340">
        <w:rPr>
          <w:rFonts w:hAnsiTheme="minorHAnsi" w:cstheme="minorHAnsi"/>
        </w:rPr>
        <w:t xml:space="preserve"> </w:t>
      </w:r>
      <w:proofErr w:type="spellStart"/>
      <w:r w:rsidRPr="00EB2340">
        <w:rPr>
          <w:rFonts w:hAnsiTheme="minorHAnsi" w:cstheme="minorHAnsi"/>
        </w:rPr>
        <w:t>serrure</w:t>
      </w:r>
      <w:proofErr w:type="spellEnd"/>
      <w:r w:rsidRPr="00EB2340">
        <w:rPr>
          <w:rFonts w:hAnsiTheme="minorHAnsi" w:cstheme="minorHAnsi"/>
        </w:rPr>
        <w:t xml:space="preserve"> à </w:t>
      </w:r>
      <w:proofErr w:type="spellStart"/>
      <w:r w:rsidRPr="00EB2340">
        <w:rPr>
          <w:rFonts w:hAnsiTheme="minorHAnsi" w:cstheme="minorHAnsi"/>
        </w:rPr>
        <w:t>clé</w:t>
      </w:r>
      <w:proofErr w:type="spellEnd"/>
    </w:p>
    <w:p w14:paraId="70D7790B" w14:textId="31D1E851" w:rsidR="009A187A" w:rsidRDefault="00CC6A88" w:rsidP="009A187A">
      <w:pPr>
        <w:pStyle w:val="ListParagraph"/>
        <w:numPr>
          <w:ilvl w:val="0"/>
          <w:numId w:val="9"/>
        </w:numPr>
        <w:rPr>
          <w:rFonts w:hAnsiTheme="minorHAnsi" w:cstheme="minorHAnsi"/>
        </w:rPr>
      </w:pPr>
      <w:proofErr w:type="spellStart"/>
      <w:r w:rsidRPr="00CC6A88">
        <w:rPr>
          <w:rFonts w:hAnsiTheme="minorHAnsi" w:cstheme="minorHAnsi"/>
        </w:rPr>
        <w:t>Distribue</w:t>
      </w:r>
      <w:proofErr w:type="spellEnd"/>
      <w:r w:rsidRPr="00CC6A88">
        <w:rPr>
          <w:rFonts w:hAnsiTheme="minorHAnsi" w:cstheme="minorHAnsi"/>
        </w:rPr>
        <w:t xml:space="preserve"> </w:t>
      </w:r>
      <w:proofErr w:type="spellStart"/>
      <w:r w:rsidR="00603E14" w:rsidRPr="00603E14">
        <w:rPr>
          <w:rFonts w:hAnsiTheme="minorHAnsi" w:cstheme="minorHAnsi"/>
        </w:rPr>
        <w:t>gratuitement</w:t>
      </w:r>
      <w:proofErr w:type="spellEnd"/>
      <w:r w:rsidR="00603E14" w:rsidRPr="00603E14">
        <w:rPr>
          <w:rFonts w:hAnsiTheme="minorHAnsi" w:cstheme="minorHAnsi"/>
        </w:rPr>
        <w:t xml:space="preserve"> des tampons </w:t>
      </w:r>
    </w:p>
    <w:p w14:paraId="031FB469" w14:textId="73343FC7" w:rsidR="00076F74" w:rsidRPr="00CC6A88" w:rsidRDefault="00076F74" w:rsidP="009A187A">
      <w:pPr>
        <w:pStyle w:val="ListParagraph"/>
        <w:numPr>
          <w:ilvl w:val="0"/>
          <w:numId w:val="9"/>
        </w:numPr>
        <w:rPr>
          <w:rFonts w:hAnsiTheme="minorHAnsi" w:cstheme="minorHAnsi"/>
        </w:rPr>
      </w:pPr>
      <w:r w:rsidRPr="00076F74">
        <w:rPr>
          <w:rFonts w:hAnsiTheme="minorHAnsi" w:cstheme="minorHAnsi"/>
        </w:rPr>
        <w:t xml:space="preserve">Conforme à </w:t>
      </w:r>
      <w:proofErr w:type="spellStart"/>
      <w:r w:rsidRPr="00076F74">
        <w:rPr>
          <w:rFonts w:hAnsiTheme="minorHAnsi" w:cstheme="minorHAnsi"/>
        </w:rPr>
        <w:t>l'ADA</w:t>
      </w:r>
      <w:proofErr w:type="spellEnd"/>
    </w:p>
    <w:p w14:paraId="4644A1F4" w14:textId="14184285" w:rsidR="00CC6A88" w:rsidRDefault="009A187A" w:rsidP="009A187A">
      <w:pPr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Distribution: </w:t>
      </w:r>
      <w:r w:rsidR="00E2638F" w:rsidRPr="00E2638F">
        <w:rPr>
          <w:rFonts w:hAnsiTheme="minorHAnsi" w:cstheme="minorHAnsi"/>
        </w:rPr>
        <w:t xml:space="preserve">Le code Frost 613 </w:t>
      </w:r>
      <w:proofErr w:type="spellStart"/>
      <w:r w:rsidR="00E2638F" w:rsidRPr="00E2638F">
        <w:rPr>
          <w:rFonts w:hAnsiTheme="minorHAnsi" w:cstheme="minorHAnsi"/>
        </w:rPr>
        <w:t>est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conçu</w:t>
      </w:r>
      <w:proofErr w:type="spellEnd"/>
      <w:r w:rsidR="00E2638F" w:rsidRPr="00E2638F">
        <w:rPr>
          <w:rFonts w:hAnsiTheme="minorHAnsi" w:cstheme="minorHAnsi"/>
        </w:rPr>
        <w:t xml:space="preserve"> pour </w:t>
      </w:r>
      <w:proofErr w:type="spellStart"/>
      <w:r w:rsidR="00E2638F" w:rsidRPr="00E2638F">
        <w:rPr>
          <w:rFonts w:hAnsiTheme="minorHAnsi" w:cstheme="minorHAnsi"/>
        </w:rPr>
        <w:t>distribuer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gratuitement</w:t>
      </w:r>
      <w:proofErr w:type="spellEnd"/>
      <w:r w:rsidR="00E2638F" w:rsidRPr="00E2638F">
        <w:rPr>
          <w:rFonts w:hAnsiTheme="minorHAnsi" w:cstheme="minorHAnsi"/>
        </w:rPr>
        <w:t xml:space="preserve"> des tampons au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dans le commerce. Les </w:t>
      </w:r>
      <w:proofErr w:type="spellStart"/>
      <w:r w:rsidR="00E2638F" w:rsidRPr="00E2638F">
        <w:rPr>
          <w:rFonts w:hAnsiTheme="minorHAnsi" w:cstheme="minorHAnsi"/>
        </w:rPr>
        <w:t>produits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vendus</w:t>
      </w:r>
      <w:proofErr w:type="spellEnd"/>
      <w:r w:rsidR="00E2638F" w:rsidRPr="00E2638F">
        <w:rPr>
          <w:rFonts w:hAnsiTheme="minorHAnsi" w:cstheme="minorHAnsi"/>
        </w:rPr>
        <w:t xml:space="preserve"> au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sont</w:t>
      </w:r>
      <w:proofErr w:type="spellEnd"/>
      <w:r w:rsidR="00E2638F" w:rsidRPr="00E2638F">
        <w:rPr>
          <w:rFonts w:hAnsiTheme="minorHAnsi" w:cstheme="minorHAnsi"/>
        </w:rPr>
        <w:t xml:space="preserve"> des tampons </w:t>
      </w:r>
      <w:proofErr w:type="spellStart"/>
      <w:r w:rsidR="00E2638F" w:rsidRPr="00E2638F">
        <w:rPr>
          <w:rFonts w:hAnsiTheme="minorHAnsi" w:cstheme="minorHAnsi"/>
        </w:rPr>
        <w:t>individuels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emballés</w:t>
      </w:r>
      <w:proofErr w:type="spellEnd"/>
      <w:r w:rsidR="00E2638F" w:rsidRPr="00E2638F">
        <w:rPr>
          <w:rFonts w:hAnsiTheme="minorHAnsi" w:cstheme="minorHAnsi"/>
        </w:rPr>
        <w:t xml:space="preserve"> dans un </w:t>
      </w:r>
      <w:proofErr w:type="spellStart"/>
      <w:r w:rsidR="00E2638F" w:rsidRPr="00E2638F">
        <w:rPr>
          <w:rFonts w:hAnsiTheme="minorHAnsi" w:cstheme="minorHAnsi"/>
        </w:rPr>
        <w:t>emballage</w:t>
      </w:r>
      <w:proofErr w:type="spellEnd"/>
      <w:r w:rsidR="00E2638F" w:rsidRPr="00E2638F">
        <w:rPr>
          <w:rFonts w:hAnsiTheme="minorHAnsi" w:cstheme="minorHAnsi"/>
        </w:rPr>
        <w:t xml:space="preserve"> non commercial; le type </w:t>
      </w:r>
      <w:proofErr w:type="spellStart"/>
      <w:r w:rsidR="00E2638F" w:rsidRPr="00E2638F">
        <w:rPr>
          <w:rFonts w:hAnsiTheme="minorHAnsi" w:cstheme="minorHAnsi"/>
        </w:rPr>
        <w:t>souvent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acheté</w:t>
      </w:r>
      <w:proofErr w:type="spellEnd"/>
      <w:r w:rsidR="00E2638F" w:rsidRPr="00E2638F">
        <w:rPr>
          <w:rFonts w:hAnsiTheme="minorHAnsi" w:cstheme="minorHAnsi"/>
        </w:rPr>
        <w:t xml:space="preserve"> dans les pharmacies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les épiceries. Le </w:t>
      </w:r>
      <w:proofErr w:type="spellStart"/>
      <w:r w:rsidR="00E2638F" w:rsidRPr="00E2638F">
        <w:rPr>
          <w:rFonts w:hAnsiTheme="minorHAnsi" w:cstheme="minorHAnsi"/>
        </w:rPr>
        <w:t>distributeur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peut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contenir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jusqu'à</w:t>
      </w:r>
      <w:proofErr w:type="spellEnd"/>
      <w:r w:rsidR="00E2638F" w:rsidRPr="00E2638F">
        <w:rPr>
          <w:rFonts w:hAnsiTheme="minorHAnsi" w:cstheme="minorHAnsi"/>
        </w:rPr>
        <w:t xml:space="preserve"> 36 tampons </w:t>
      </w:r>
      <w:proofErr w:type="spellStart"/>
      <w:r w:rsidR="00E2638F" w:rsidRPr="00E2638F">
        <w:rPr>
          <w:rFonts w:hAnsiTheme="minorHAnsi" w:cstheme="minorHAnsi"/>
        </w:rPr>
        <w:t>commerciaux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d'une</w:t>
      </w:r>
      <w:proofErr w:type="spellEnd"/>
      <w:r w:rsidR="00E2638F" w:rsidRPr="00E2638F">
        <w:rPr>
          <w:rFonts w:hAnsiTheme="minorHAnsi" w:cstheme="minorHAnsi"/>
        </w:rPr>
        <w:t xml:space="preserve"> taille </w:t>
      </w:r>
      <w:proofErr w:type="spellStart"/>
      <w:r w:rsidR="00E2638F" w:rsidRPr="00E2638F">
        <w:rPr>
          <w:rFonts w:hAnsiTheme="minorHAnsi" w:cstheme="minorHAnsi"/>
        </w:rPr>
        <w:t>maximale</w:t>
      </w:r>
      <w:proofErr w:type="spellEnd"/>
      <w:r w:rsidR="00E2638F" w:rsidRPr="00E2638F">
        <w:rPr>
          <w:rFonts w:hAnsiTheme="minorHAnsi" w:cstheme="minorHAnsi"/>
        </w:rPr>
        <w:t xml:space="preserve"> de 5" (12,5 cm) L x 1" (2,5 cm) W </w:t>
      </w:r>
      <w:proofErr w:type="spellStart"/>
      <w:r w:rsidR="00E2638F" w:rsidRPr="00E2638F">
        <w:rPr>
          <w:rFonts w:hAnsiTheme="minorHAnsi" w:cstheme="minorHAnsi"/>
        </w:rPr>
        <w:t>ou</w:t>
      </w:r>
      <w:proofErr w:type="spellEnd"/>
      <w:r w:rsidR="00E2638F" w:rsidRPr="00E2638F">
        <w:rPr>
          <w:rFonts w:hAnsiTheme="minorHAnsi" w:cstheme="minorHAnsi"/>
        </w:rPr>
        <w:t xml:space="preserve"> 20 tampons </w:t>
      </w:r>
      <w:proofErr w:type="spellStart"/>
      <w:r w:rsidR="00E2638F" w:rsidRPr="00E2638F">
        <w:rPr>
          <w:rFonts w:hAnsiTheme="minorHAnsi" w:cstheme="minorHAnsi"/>
        </w:rPr>
        <w:t>commerciaux</w:t>
      </w:r>
      <w:proofErr w:type="spellEnd"/>
      <w:r w:rsidR="00E2638F" w:rsidRPr="00E2638F">
        <w:rPr>
          <w:rFonts w:hAnsiTheme="minorHAnsi" w:cstheme="minorHAnsi"/>
        </w:rPr>
        <w:t xml:space="preserve">. Pour faire </w:t>
      </w:r>
      <w:proofErr w:type="spellStart"/>
      <w:r w:rsidR="00E2638F" w:rsidRPr="00E2638F">
        <w:rPr>
          <w:rFonts w:hAnsiTheme="minorHAnsi" w:cstheme="minorHAnsi"/>
        </w:rPr>
        <w:t>fonctionner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cet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appareil</w:t>
      </w:r>
      <w:proofErr w:type="spellEnd"/>
      <w:r w:rsidR="00E2638F" w:rsidRPr="00E2638F">
        <w:rPr>
          <w:rFonts w:hAnsiTheme="minorHAnsi" w:cstheme="minorHAnsi"/>
        </w:rPr>
        <w:t xml:space="preserve">, </w:t>
      </w:r>
      <w:proofErr w:type="spellStart"/>
      <w:r w:rsidR="00E2638F" w:rsidRPr="00E2638F">
        <w:rPr>
          <w:rFonts w:hAnsiTheme="minorHAnsi" w:cstheme="minorHAnsi"/>
        </w:rPr>
        <w:t>retirez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manuellement</w:t>
      </w:r>
      <w:proofErr w:type="spellEnd"/>
      <w:r w:rsidR="00E2638F" w:rsidRPr="00E2638F">
        <w:rPr>
          <w:rFonts w:hAnsiTheme="minorHAnsi" w:cstheme="minorHAnsi"/>
        </w:rPr>
        <w:t xml:space="preserve"> les tampons de la </w:t>
      </w:r>
      <w:proofErr w:type="spellStart"/>
      <w:r w:rsidR="00E2638F" w:rsidRPr="00E2638F">
        <w:rPr>
          <w:rFonts w:hAnsiTheme="minorHAnsi" w:cstheme="minorHAnsi"/>
        </w:rPr>
        <w:t>fente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inférieure</w:t>
      </w:r>
      <w:proofErr w:type="spellEnd"/>
      <w:r w:rsidR="00E2638F" w:rsidRPr="00E2638F">
        <w:rPr>
          <w:rFonts w:hAnsiTheme="minorHAnsi" w:cstheme="minorHAnsi"/>
        </w:rPr>
        <w:t xml:space="preserve">. Pour </w:t>
      </w:r>
      <w:proofErr w:type="spellStart"/>
      <w:r w:rsidR="00E2638F" w:rsidRPr="00E2638F">
        <w:rPr>
          <w:rFonts w:hAnsiTheme="minorHAnsi" w:cstheme="minorHAnsi"/>
        </w:rPr>
        <w:t>remplir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cet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appareil</w:t>
      </w:r>
      <w:proofErr w:type="spellEnd"/>
      <w:r w:rsidR="00E2638F" w:rsidRPr="00E2638F">
        <w:rPr>
          <w:rFonts w:hAnsiTheme="minorHAnsi" w:cstheme="minorHAnsi"/>
        </w:rPr>
        <w:t xml:space="preserve">, </w:t>
      </w:r>
      <w:proofErr w:type="spellStart"/>
      <w:r w:rsidR="00E2638F" w:rsidRPr="00E2638F">
        <w:rPr>
          <w:rFonts w:hAnsiTheme="minorHAnsi" w:cstheme="minorHAnsi"/>
        </w:rPr>
        <w:t>utilisez</w:t>
      </w:r>
      <w:proofErr w:type="spellEnd"/>
      <w:r w:rsidR="00E2638F" w:rsidRPr="00E2638F">
        <w:rPr>
          <w:rFonts w:hAnsiTheme="minorHAnsi" w:cstheme="minorHAnsi"/>
        </w:rPr>
        <w:t xml:space="preserve"> la </w:t>
      </w:r>
      <w:proofErr w:type="spellStart"/>
      <w:r w:rsidR="00E2638F" w:rsidRPr="00E2638F">
        <w:rPr>
          <w:rFonts w:hAnsiTheme="minorHAnsi" w:cstheme="minorHAnsi"/>
        </w:rPr>
        <w:t>clé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fournie</w:t>
      </w:r>
      <w:proofErr w:type="spellEnd"/>
      <w:r w:rsidR="00E2638F" w:rsidRPr="00E2638F">
        <w:rPr>
          <w:rFonts w:hAnsiTheme="minorHAnsi" w:cstheme="minorHAnsi"/>
        </w:rPr>
        <w:t xml:space="preserve"> pour </w:t>
      </w:r>
      <w:proofErr w:type="spellStart"/>
      <w:r w:rsidR="00E2638F" w:rsidRPr="00E2638F">
        <w:rPr>
          <w:rFonts w:hAnsiTheme="minorHAnsi" w:cstheme="minorHAnsi"/>
        </w:rPr>
        <w:t>ouvrir</w:t>
      </w:r>
      <w:proofErr w:type="spellEnd"/>
      <w:r w:rsidR="00E2638F" w:rsidRPr="00E2638F">
        <w:rPr>
          <w:rFonts w:hAnsiTheme="minorHAnsi" w:cstheme="minorHAnsi"/>
        </w:rPr>
        <w:t xml:space="preserve"> le dessus et </w:t>
      </w:r>
      <w:proofErr w:type="spellStart"/>
      <w:r w:rsidR="00E2638F" w:rsidRPr="00E2638F">
        <w:rPr>
          <w:rFonts w:hAnsiTheme="minorHAnsi" w:cstheme="minorHAnsi"/>
        </w:rPr>
        <w:t>insérer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manuellement</w:t>
      </w:r>
      <w:proofErr w:type="spellEnd"/>
      <w:r w:rsidR="00E2638F" w:rsidRPr="00E2638F">
        <w:rPr>
          <w:rFonts w:hAnsiTheme="minorHAnsi" w:cstheme="minorHAnsi"/>
        </w:rPr>
        <w:t xml:space="preserve"> les </w:t>
      </w:r>
      <w:proofErr w:type="spellStart"/>
      <w:r w:rsidR="00E2638F" w:rsidRPr="00E2638F">
        <w:rPr>
          <w:rFonts w:hAnsiTheme="minorHAnsi" w:cstheme="minorHAnsi"/>
        </w:rPr>
        <w:t>produits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souhaités</w:t>
      </w:r>
      <w:proofErr w:type="spellEnd"/>
      <w:r w:rsidR="00E2638F" w:rsidRPr="00E2638F">
        <w:rPr>
          <w:rFonts w:hAnsiTheme="minorHAnsi" w:cstheme="minorHAnsi"/>
        </w:rPr>
        <w:t xml:space="preserve"> dans </w:t>
      </w:r>
      <w:proofErr w:type="spellStart"/>
      <w:r w:rsidR="00E2638F" w:rsidRPr="00E2638F">
        <w:rPr>
          <w:rFonts w:hAnsiTheme="minorHAnsi" w:cstheme="minorHAnsi"/>
        </w:rPr>
        <w:t>l'emplacement</w:t>
      </w:r>
      <w:proofErr w:type="spellEnd"/>
      <w:r w:rsidR="00E2638F" w:rsidRPr="00E2638F">
        <w:rPr>
          <w:rFonts w:hAnsiTheme="minorHAnsi" w:cstheme="minorHAnsi"/>
        </w:rPr>
        <w:t xml:space="preserve"> vide.</w:t>
      </w:r>
    </w:p>
    <w:p w14:paraId="475356F7" w14:textId="77777777" w:rsidR="00603E14" w:rsidRPr="007516FE" w:rsidRDefault="00603E14" w:rsidP="009A187A">
      <w:pPr>
        <w:rPr>
          <w:rFonts w:hAnsiTheme="minorHAnsi" w:cstheme="minorHAnsi"/>
        </w:rPr>
      </w:pPr>
    </w:p>
    <w:p w14:paraId="0DA826A5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  <w:proofErr w:type="spellStart"/>
      <w:r w:rsidRPr="007516FE">
        <w:rPr>
          <w:rFonts w:hAnsiTheme="minorHAnsi" w:cstheme="minorHAnsi"/>
          <w:b/>
        </w:rPr>
        <w:lastRenderedPageBreak/>
        <w:t>Capacité</w:t>
      </w:r>
      <w:proofErr w:type="spellEnd"/>
      <w:r w:rsidRPr="007516FE">
        <w:rPr>
          <w:rFonts w:hAnsiTheme="minorHAnsi" w:cstheme="minorHAnsi"/>
          <w:b/>
        </w:rPr>
        <w:t>:</w:t>
      </w:r>
    </w:p>
    <w:p w14:paraId="06DF3700" w14:textId="3F6DC5B6" w:rsidR="009A187A" w:rsidRPr="00603E14" w:rsidRDefault="009A187A" w:rsidP="00603E14">
      <w:pPr>
        <w:pStyle w:val="ListParagraph"/>
        <w:numPr>
          <w:ilvl w:val="0"/>
          <w:numId w:val="13"/>
        </w:numPr>
        <w:rPr>
          <w:rFonts w:hAnsiTheme="minorHAnsi" w:cstheme="minorHAnsi"/>
        </w:rPr>
      </w:pPr>
      <w:proofErr w:type="spellStart"/>
      <w:r w:rsidRPr="00603E14">
        <w:rPr>
          <w:rFonts w:hAnsiTheme="minorHAnsi" w:cstheme="minorHAnsi"/>
        </w:rPr>
        <w:t>Jusqu'à</w:t>
      </w:r>
      <w:proofErr w:type="spellEnd"/>
      <w:r w:rsidRPr="00603E14">
        <w:rPr>
          <w:rFonts w:hAnsiTheme="minorHAnsi" w:cstheme="minorHAnsi"/>
        </w:rPr>
        <w:t xml:space="preserve"> </w:t>
      </w:r>
      <w:r w:rsidR="00E2638F" w:rsidRPr="00E2638F">
        <w:rPr>
          <w:rFonts w:hAnsiTheme="minorHAnsi" w:cstheme="minorHAnsi"/>
        </w:rPr>
        <w:t xml:space="preserve">36 tampons au </w:t>
      </w:r>
      <w:proofErr w:type="spellStart"/>
      <w:r w:rsidR="00E2638F" w:rsidRPr="00E2638F">
        <w:rPr>
          <w:rFonts w:hAnsiTheme="minorHAnsi" w:cstheme="minorHAnsi"/>
        </w:rPr>
        <w:t>détail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selon</w:t>
      </w:r>
      <w:proofErr w:type="spellEnd"/>
      <w:r w:rsidR="00E2638F" w:rsidRPr="00E2638F">
        <w:rPr>
          <w:rFonts w:hAnsiTheme="minorHAnsi" w:cstheme="minorHAnsi"/>
        </w:rPr>
        <w:t xml:space="preserve"> la taille et la marque du </w:t>
      </w:r>
      <w:proofErr w:type="spellStart"/>
      <w:r w:rsidR="00E2638F" w:rsidRPr="00E2638F">
        <w:rPr>
          <w:rFonts w:hAnsiTheme="minorHAnsi" w:cstheme="minorHAnsi"/>
        </w:rPr>
        <w:t>produit</w:t>
      </w:r>
      <w:proofErr w:type="spellEnd"/>
      <w:r w:rsidR="00E2638F" w:rsidRPr="00E2638F">
        <w:rPr>
          <w:rFonts w:hAnsiTheme="minorHAnsi" w:cstheme="minorHAnsi"/>
        </w:rPr>
        <w:t xml:space="preserve">. La taille </w:t>
      </w:r>
      <w:proofErr w:type="spellStart"/>
      <w:r w:rsidR="00E2638F" w:rsidRPr="00E2638F">
        <w:rPr>
          <w:rFonts w:hAnsiTheme="minorHAnsi" w:cstheme="minorHAnsi"/>
        </w:rPr>
        <w:t>maximale</w:t>
      </w:r>
      <w:proofErr w:type="spellEnd"/>
      <w:r w:rsidR="00E2638F" w:rsidRPr="00E2638F">
        <w:rPr>
          <w:rFonts w:hAnsiTheme="minorHAnsi" w:cstheme="minorHAnsi"/>
        </w:rPr>
        <w:t xml:space="preserve"> d'un tampon </w:t>
      </w:r>
      <w:proofErr w:type="spellStart"/>
      <w:r w:rsidR="00E2638F" w:rsidRPr="00E2638F">
        <w:rPr>
          <w:rFonts w:hAnsiTheme="minorHAnsi" w:cstheme="minorHAnsi"/>
        </w:rPr>
        <w:t>individuel</w:t>
      </w:r>
      <w:proofErr w:type="spellEnd"/>
      <w:r w:rsidR="00E2638F" w:rsidRPr="00E2638F">
        <w:rPr>
          <w:rFonts w:hAnsiTheme="minorHAnsi" w:cstheme="minorHAnsi"/>
        </w:rPr>
        <w:t xml:space="preserve"> pour que </w:t>
      </w:r>
      <w:proofErr w:type="spellStart"/>
      <w:r w:rsidR="00E2638F" w:rsidRPr="00E2638F">
        <w:rPr>
          <w:rFonts w:hAnsiTheme="minorHAnsi" w:cstheme="minorHAnsi"/>
        </w:rPr>
        <w:t>cet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appareil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fonctionne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correctement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est</w:t>
      </w:r>
      <w:proofErr w:type="spellEnd"/>
      <w:r w:rsidR="00E2638F" w:rsidRPr="00E2638F">
        <w:rPr>
          <w:rFonts w:hAnsiTheme="minorHAnsi" w:cstheme="minorHAnsi"/>
        </w:rPr>
        <w:t xml:space="preserve"> de 5" (12,5 cm) de longueur x 1" (2,5 cm) de </w:t>
      </w:r>
      <w:proofErr w:type="spellStart"/>
      <w:r w:rsidR="00E2638F" w:rsidRPr="00E2638F">
        <w:rPr>
          <w:rFonts w:hAnsiTheme="minorHAnsi" w:cstheme="minorHAnsi"/>
        </w:rPr>
        <w:t>largeur</w:t>
      </w:r>
      <w:proofErr w:type="spellEnd"/>
      <w:r w:rsidR="00E2638F" w:rsidRPr="00E2638F">
        <w:rPr>
          <w:rFonts w:hAnsiTheme="minorHAnsi" w:cstheme="minorHAnsi"/>
        </w:rPr>
        <w:t xml:space="preserve">. </w:t>
      </w:r>
      <w:proofErr w:type="spellStart"/>
      <w:r w:rsidR="00E2638F" w:rsidRPr="00E2638F">
        <w:rPr>
          <w:rFonts w:hAnsiTheme="minorHAnsi" w:cstheme="minorHAnsi"/>
        </w:rPr>
        <w:t>L'unité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peut</w:t>
      </w:r>
      <w:proofErr w:type="spellEnd"/>
      <w:r w:rsidR="00E2638F" w:rsidRPr="00E2638F">
        <w:rPr>
          <w:rFonts w:hAnsiTheme="minorHAnsi" w:cstheme="minorHAnsi"/>
        </w:rPr>
        <w:t xml:space="preserve"> </w:t>
      </w:r>
      <w:proofErr w:type="spellStart"/>
      <w:r w:rsidR="00E2638F" w:rsidRPr="00E2638F">
        <w:rPr>
          <w:rFonts w:hAnsiTheme="minorHAnsi" w:cstheme="minorHAnsi"/>
        </w:rPr>
        <w:t>contenir</w:t>
      </w:r>
      <w:proofErr w:type="spellEnd"/>
      <w:r w:rsidR="00E2638F" w:rsidRPr="00E2638F">
        <w:rPr>
          <w:rFonts w:hAnsiTheme="minorHAnsi" w:cstheme="minorHAnsi"/>
        </w:rPr>
        <w:t xml:space="preserve"> 20 tampons </w:t>
      </w:r>
      <w:proofErr w:type="spellStart"/>
      <w:r w:rsidR="00E2638F" w:rsidRPr="00E2638F">
        <w:rPr>
          <w:rFonts w:hAnsiTheme="minorHAnsi" w:cstheme="minorHAnsi"/>
        </w:rPr>
        <w:t>commerciaux</w:t>
      </w:r>
      <w:proofErr w:type="spellEnd"/>
      <w:r w:rsidR="00E2638F" w:rsidRPr="00E2638F">
        <w:rPr>
          <w:rFonts w:hAnsiTheme="minorHAnsi" w:cstheme="minorHAnsi"/>
        </w:rPr>
        <w:t>.</w:t>
      </w:r>
    </w:p>
    <w:p w14:paraId="3C4DB12C" w14:textId="77777777" w:rsidR="009A187A" w:rsidRPr="007516FE" w:rsidRDefault="009A187A" w:rsidP="009A187A">
      <w:pPr>
        <w:pStyle w:val="NoSpacing"/>
        <w:ind w:left="720"/>
        <w:rPr>
          <w:rFonts w:hAnsiTheme="minorHAnsi" w:cstheme="minorHAnsi"/>
          <w:i/>
        </w:rPr>
      </w:pPr>
    </w:p>
    <w:p w14:paraId="0B92CB57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  <w:proofErr w:type="spellStart"/>
      <w:r w:rsidRPr="007516FE">
        <w:rPr>
          <w:rFonts w:hAnsiTheme="minorHAnsi" w:cstheme="minorHAnsi"/>
          <w:b/>
        </w:rPr>
        <w:t>Matériaux</w:t>
      </w:r>
      <w:proofErr w:type="spellEnd"/>
      <w:r w:rsidRPr="007516FE">
        <w:rPr>
          <w:rFonts w:hAnsiTheme="minorHAnsi" w:cstheme="minorHAnsi"/>
          <w:b/>
        </w:rPr>
        <w:t>:</w:t>
      </w:r>
    </w:p>
    <w:p w14:paraId="198F80BB" w14:textId="77777777" w:rsidR="009A187A" w:rsidRDefault="009A187A" w:rsidP="009A187A">
      <w:pPr>
        <w:pStyle w:val="NoSpacing"/>
        <w:numPr>
          <w:ilvl w:val="0"/>
          <w:numId w:val="13"/>
        </w:numPr>
        <w:rPr>
          <w:rFonts w:hAnsiTheme="minorHAnsi" w:cstheme="minorHAnsi"/>
        </w:rPr>
      </w:pPr>
      <w:r w:rsidRPr="002E6C78">
        <w:rPr>
          <w:rFonts w:hAnsiTheme="minorHAnsi" w:cstheme="minorHAnsi"/>
        </w:rPr>
        <w:t xml:space="preserve">Tout </w:t>
      </w:r>
      <w:proofErr w:type="spellStart"/>
      <w:r w:rsidRPr="002E6C78">
        <w:rPr>
          <w:rFonts w:hAnsiTheme="minorHAnsi" w:cstheme="minorHAnsi"/>
        </w:rPr>
        <w:t>en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acier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soudé</w:t>
      </w:r>
      <w:proofErr w:type="spellEnd"/>
      <w:r w:rsidRPr="002E6C78">
        <w:rPr>
          <w:rFonts w:hAnsiTheme="minorHAnsi" w:cstheme="minorHAnsi"/>
        </w:rPr>
        <w:t xml:space="preserve"> de calibre 22</w:t>
      </w:r>
    </w:p>
    <w:p w14:paraId="314A3B49" w14:textId="77777777" w:rsidR="009A187A" w:rsidRPr="002E6C78" w:rsidRDefault="009A187A" w:rsidP="009A187A">
      <w:pPr>
        <w:pStyle w:val="NoSpacing"/>
        <w:numPr>
          <w:ilvl w:val="0"/>
          <w:numId w:val="13"/>
        </w:numPr>
        <w:rPr>
          <w:rFonts w:hAnsiTheme="minorHAnsi" w:cstheme="minorHAnsi"/>
        </w:rPr>
      </w:pPr>
      <w:proofErr w:type="spellStart"/>
      <w:r w:rsidRPr="002E6C78">
        <w:rPr>
          <w:rFonts w:hAnsiTheme="minorHAnsi" w:cstheme="minorHAnsi"/>
        </w:rPr>
        <w:t>Finition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en</w:t>
      </w:r>
      <w:proofErr w:type="spellEnd"/>
      <w:r w:rsidRPr="002E6C78">
        <w:rPr>
          <w:rFonts w:hAnsiTheme="minorHAnsi" w:cstheme="minorHAnsi"/>
        </w:rPr>
        <w:t xml:space="preserve"> </w:t>
      </w:r>
      <w:proofErr w:type="spellStart"/>
      <w:r w:rsidRPr="002E6C78">
        <w:rPr>
          <w:rFonts w:hAnsiTheme="minorHAnsi" w:cstheme="minorHAnsi"/>
        </w:rPr>
        <w:t>poudre</w:t>
      </w:r>
      <w:proofErr w:type="spellEnd"/>
      <w:r w:rsidRPr="002E6C78">
        <w:rPr>
          <w:rFonts w:hAnsiTheme="minorHAnsi" w:cstheme="minorHAnsi"/>
        </w:rPr>
        <w:t xml:space="preserve"> blanche</w:t>
      </w:r>
    </w:p>
    <w:p w14:paraId="07D11F96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7CB57C94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  <w:r w:rsidRPr="007516FE">
        <w:rPr>
          <w:rFonts w:hAnsiTheme="minorHAnsi" w:cstheme="minorHAnsi"/>
          <w:b/>
        </w:rPr>
        <w:t xml:space="preserve">Dimensions du </w:t>
      </w:r>
      <w:proofErr w:type="spellStart"/>
      <w:r w:rsidRPr="007516FE">
        <w:rPr>
          <w:rFonts w:hAnsiTheme="minorHAnsi" w:cstheme="minorHAnsi"/>
          <w:b/>
        </w:rPr>
        <w:t>produit</w:t>
      </w:r>
      <w:proofErr w:type="spellEnd"/>
      <w:r w:rsidRPr="007516FE">
        <w:rPr>
          <w:rFonts w:hAnsiTheme="minorHAnsi" w:cstheme="minorHAnsi"/>
          <w:b/>
        </w:rPr>
        <w:t>:</w:t>
      </w:r>
    </w:p>
    <w:p w14:paraId="597937B8" w14:textId="77777777" w:rsidR="009A187A" w:rsidRPr="007516FE" w:rsidRDefault="009A187A" w:rsidP="009A187A">
      <w:pPr>
        <w:pStyle w:val="NoSpacing"/>
        <w:numPr>
          <w:ilvl w:val="0"/>
          <w:numId w:val="11"/>
        </w:numPr>
        <w:rPr>
          <w:rFonts w:hAnsiTheme="minorHAnsi" w:cstheme="minorHAnsi"/>
          <w:i/>
        </w:rPr>
      </w:pPr>
      <w:r w:rsidRPr="00C37088">
        <w:rPr>
          <w:rFonts w:hAnsiTheme="minorHAnsi" w:cstheme="minorHAnsi"/>
        </w:rPr>
        <w:t>1</w:t>
      </w:r>
      <w:r>
        <w:rPr>
          <w:rFonts w:hAnsiTheme="minorHAnsi" w:cstheme="minorHAnsi"/>
        </w:rPr>
        <w:t>4</w:t>
      </w:r>
      <w:r w:rsidRPr="00C37088">
        <w:rPr>
          <w:rFonts w:hAnsiTheme="minorHAnsi" w:cstheme="minorHAnsi"/>
        </w:rPr>
        <w:t>,0 cm L x 4</w:t>
      </w:r>
      <w:r>
        <w:rPr>
          <w:rFonts w:hAnsiTheme="minorHAnsi" w:cstheme="minorHAnsi"/>
        </w:rPr>
        <w:t>3</w:t>
      </w:r>
      <w:r w:rsidRPr="00C37088">
        <w:rPr>
          <w:rFonts w:hAnsiTheme="minorHAnsi" w:cstheme="minorHAnsi"/>
        </w:rPr>
        <w:t>,</w:t>
      </w:r>
      <w:r>
        <w:rPr>
          <w:rFonts w:hAnsiTheme="minorHAnsi" w:cstheme="minorHAnsi"/>
        </w:rPr>
        <w:t>0</w:t>
      </w:r>
      <w:r w:rsidRPr="00C37088">
        <w:rPr>
          <w:rFonts w:hAnsiTheme="minorHAnsi" w:cstheme="minorHAnsi"/>
        </w:rPr>
        <w:t xml:space="preserve"> cm H </w:t>
      </w:r>
      <w:r>
        <w:rPr>
          <w:rFonts w:hAnsiTheme="minorHAnsi" w:cstheme="minorHAnsi"/>
        </w:rPr>
        <w:t>4</w:t>
      </w:r>
      <w:r w:rsidRPr="00C37088">
        <w:rPr>
          <w:rFonts w:hAnsiTheme="minorHAnsi" w:cstheme="minorHAnsi"/>
        </w:rPr>
        <w:t>,</w:t>
      </w:r>
      <w:r>
        <w:rPr>
          <w:rFonts w:hAnsiTheme="minorHAnsi" w:cstheme="minorHAnsi"/>
        </w:rPr>
        <w:t>1</w:t>
      </w:r>
      <w:r w:rsidRPr="00C37088">
        <w:rPr>
          <w:rFonts w:hAnsiTheme="minorHAnsi" w:cstheme="minorHAnsi"/>
        </w:rPr>
        <w:t xml:space="preserve"> cm P (5,</w:t>
      </w:r>
      <w:r>
        <w:rPr>
          <w:rFonts w:hAnsiTheme="minorHAnsi" w:cstheme="minorHAnsi"/>
        </w:rPr>
        <w:t>5</w:t>
      </w:r>
      <w:r w:rsidRPr="00C37088">
        <w:rPr>
          <w:rFonts w:hAnsiTheme="minorHAnsi" w:cstheme="minorHAnsi"/>
        </w:rPr>
        <w:t>″ L x 16</w:t>
      </w:r>
      <w:r>
        <w:rPr>
          <w:rFonts w:hAnsiTheme="minorHAnsi" w:cstheme="minorHAnsi"/>
        </w:rPr>
        <w:t>,9</w:t>
      </w:r>
      <w:r w:rsidRPr="00C37088">
        <w:rPr>
          <w:rFonts w:hAnsiTheme="minorHAnsi" w:cstheme="minorHAnsi"/>
        </w:rPr>
        <w:t xml:space="preserve">″ H x </w:t>
      </w:r>
      <w:r>
        <w:rPr>
          <w:rFonts w:hAnsiTheme="minorHAnsi" w:cstheme="minorHAnsi"/>
        </w:rPr>
        <w:t>1</w:t>
      </w:r>
      <w:r w:rsidRPr="00C37088">
        <w:rPr>
          <w:rFonts w:hAnsiTheme="minorHAnsi" w:cstheme="minorHAnsi"/>
        </w:rPr>
        <w:t>,</w:t>
      </w:r>
      <w:r>
        <w:rPr>
          <w:rFonts w:hAnsiTheme="minorHAnsi" w:cstheme="minorHAnsi"/>
        </w:rPr>
        <w:t>6</w:t>
      </w:r>
      <w:r w:rsidRPr="00C37088">
        <w:rPr>
          <w:rFonts w:hAnsiTheme="minorHAnsi" w:cstheme="minorHAnsi"/>
        </w:rPr>
        <w:t>″ P)</w:t>
      </w:r>
    </w:p>
    <w:p w14:paraId="1A5B74B9" w14:textId="77777777" w:rsidR="009A187A" w:rsidRDefault="009A187A" w:rsidP="009A187A">
      <w:pPr>
        <w:pStyle w:val="NoSpacing"/>
        <w:rPr>
          <w:rFonts w:hAnsiTheme="minorHAnsi" w:cstheme="minorHAnsi"/>
          <w:b/>
        </w:rPr>
      </w:pPr>
    </w:p>
    <w:p w14:paraId="41999FBE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  <w:proofErr w:type="spellStart"/>
      <w:r w:rsidRPr="007516FE">
        <w:rPr>
          <w:rFonts w:hAnsiTheme="minorHAnsi" w:cstheme="minorHAnsi"/>
          <w:b/>
        </w:rPr>
        <w:t>Poids</w:t>
      </w:r>
      <w:proofErr w:type="spellEnd"/>
      <w:r w:rsidRPr="007516FE">
        <w:rPr>
          <w:rFonts w:hAnsiTheme="minorHAnsi" w:cstheme="minorHAnsi"/>
          <w:b/>
        </w:rPr>
        <w:t xml:space="preserve"> du </w:t>
      </w:r>
      <w:proofErr w:type="spellStart"/>
      <w:r w:rsidRPr="007516FE">
        <w:rPr>
          <w:rFonts w:hAnsiTheme="minorHAnsi" w:cstheme="minorHAnsi"/>
          <w:b/>
        </w:rPr>
        <w:t>produit</w:t>
      </w:r>
      <w:proofErr w:type="spellEnd"/>
      <w:r w:rsidRPr="007516FE">
        <w:rPr>
          <w:rFonts w:hAnsiTheme="minorHAnsi" w:cstheme="minorHAnsi"/>
          <w:b/>
        </w:rPr>
        <w:t>:</w:t>
      </w:r>
    </w:p>
    <w:p w14:paraId="3D922141" w14:textId="77777777" w:rsidR="009A187A" w:rsidRPr="007516FE" w:rsidRDefault="009A187A" w:rsidP="009A187A">
      <w:pPr>
        <w:pStyle w:val="NoSpacing"/>
        <w:numPr>
          <w:ilvl w:val="0"/>
          <w:numId w:val="8"/>
        </w:numPr>
        <w:rPr>
          <w:rFonts w:hAnsiTheme="minorHAnsi" w:cstheme="minorHAnsi"/>
          <w:b/>
        </w:rPr>
      </w:pPr>
      <w:r>
        <w:rPr>
          <w:rFonts w:hAnsiTheme="minorHAnsi" w:cstheme="minorHAnsi"/>
        </w:rPr>
        <w:t>1</w:t>
      </w:r>
      <w:r w:rsidRPr="007516FE">
        <w:rPr>
          <w:rFonts w:hAnsiTheme="minorHAnsi" w:cstheme="minorHAnsi"/>
        </w:rPr>
        <w:t>.</w:t>
      </w:r>
      <w:r>
        <w:rPr>
          <w:rFonts w:hAnsiTheme="minorHAnsi" w:cstheme="minorHAnsi"/>
        </w:rPr>
        <w:t>2</w:t>
      </w:r>
      <w:r w:rsidRPr="007516FE">
        <w:rPr>
          <w:rFonts w:hAnsiTheme="minorHAnsi" w:cstheme="minorHAnsi"/>
        </w:rPr>
        <w:t>kg (</w:t>
      </w:r>
      <w:r>
        <w:rPr>
          <w:rFonts w:hAnsiTheme="minorHAnsi" w:cstheme="minorHAnsi"/>
        </w:rPr>
        <w:t>2,7</w:t>
      </w:r>
      <w:r w:rsidRPr="007516FE">
        <w:rPr>
          <w:rFonts w:hAnsiTheme="minorHAnsi" w:cstheme="minorHAnsi"/>
        </w:rPr>
        <w:t xml:space="preserve"> lbs)</w:t>
      </w:r>
    </w:p>
    <w:p w14:paraId="2A127D4D" w14:textId="77777777" w:rsidR="009A187A" w:rsidRPr="007516FE" w:rsidRDefault="009A187A" w:rsidP="009A187A">
      <w:pPr>
        <w:pStyle w:val="NoSpacing"/>
        <w:ind w:left="720"/>
        <w:rPr>
          <w:rFonts w:hAnsiTheme="minorHAnsi" w:cstheme="minorHAnsi"/>
          <w:b/>
        </w:rPr>
      </w:pPr>
    </w:p>
    <w:p w14:paraId="225DBFC7" w14:textId="77777777" w:rsidR="009A187A" w:rsidRPr="007516FE" w:rsidRDefault="009A187A" w:rsidP="009A187A">
      <w:pPr>
        <w:pStyle w:val="NoSpacing"/>
        <w:rPr>
          <w:rFonts w:hAnsiTheme="minorHAnsi" w:cstheme="minorHAnsi"/>
        </w:rPr>
      </w:pPr>
      <w:r w:rsidRPr="007516FE">
        <w:rPr>
          <w:rFonts w:hAnsiTheme="minorHAnsi" w:cstheme="minorHAnsi"/>
          <w:b/>
        </w:rPr>
        <w:t xml:space="preserve">Directives </w:t>
      </w:r>
      <w:proofErr w:type="spellStart"/>
      <w:r w:rsidRPr="007516FE">
        <w:rPr>
          <w:rFonts w:hAnsiTheme="minorHAnsi" w:cstheme="minorHAnsi"/>
          <w:b/>
        </w:rPr>
        <w:t>d'installation</w:t>
      </w:r>
      <w:proofErr w:type="spellEnd"/>
      <w:r w:rsidRPr="007516FE">
        <w:rPr>
          <w:rFonts w:hAnsiTheme="minorHAnsi" w:cstheme="minorHAnsi"/>
          <w:b/>
        </w:rPr>
        <w:t xml:space="preserve">: </w:t>
      </w:r>
      <w:r w:rsidRPr="00C37088">
        <w:rPr>
          <w:rFonts w:hAnsiTheme="minorHAnsi" w:cstheme="minorHAnsi"/>
        </w:rPr>
        <w:t xml:space="preserve">À </w:t>
      </w:r>
      <w:proofErr w:type="spellStart"/>
      <w:r w:rsidRPr="00C37088">
        <w:rPr>
          <w:rFonts w:hAnsiTheme="minorHAnsi" w:cstheme="minorHAnsi"/>
        </w:rPr>
        <w:t>l'aide</w:t>
      </w:r>
      <w:proofErr w:type="spellEnd"/>
      <w:r w:rsidRPr="00C37088">
        <w:rPr>
          <w:rFonts w:hAnsiTheme="minorHAnsi" w:cstheme="minorHAnsi"/>
        </w:rPr>
        <w:t xml:space="preserve"> des </w:t>
      </w:r>
      <w:proofErr w:type="spellStart"/>
      <w:r w:rsidRPr="00C37088">
        <w:rPr>
          <w:rFonts w:hAnsiTheme="minorHAnsi" w:cstheme="minorHAnsi"/>
        </w:rPr>
        <w:t>outils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appropriés</w:t>
      </w:r>
      <w:proofErr w:type="spellEnd"/>
      <w:r w:rsidRPr="00C37088">
        <w:rPr>
          <w:rFonts w:hAnsiTheme="minorHAnsi" w:cstheme="minorHAnsi"/>
        </w:rPr>
        <w:t xml:space="preserve"> pour </w:t>
      </w:r>
      <w:proofErr w:type="spellStart"/>
      <w:r w:rsidRPr="00C37088">
        <w:rPr>
          <w:rFonts w:hAnsiTheme="minorHAnsi" w:cstheme="minorHAnsi"/>
        </w:rPr>
        <w:t>l'installation</w:t>
      </w:r>
      <w:proofErr w:type="spellEnd"/>
      <w:r w:rsidRPr="00C37088">
        <w:rPr>
          <w:rFonts w:hAnsiTheme="minorHAnsi" w:cstheme="minorHAnsi"/>
        </w:rPr>
        <w:t xml:space="preserve">, </w:t>
      </w:r>
      <w:proofErr w:type="spellStart"/>
      <w:r w:rsidRPr="00C37088">
        <w:rPr>
          <w:rFonts w:hAnsiTheme="minorHAnsi" w:cstheme="minorHAnsi"/>
        </w:rPr>
        <w:t>percez</w:t>
      </w:r>
      <w:proofErr w:type="spellEnd"/>
      <w:r w:rsidRPr="00C37088">
        <w:rPr>
          <w:rFonts w:hAnsiTheme="minorHAnsi" w:cstheme="minorHAnsi"/>
        </w:rPr>
        <w:t xml:space="preserve"> les </w:t>
      </w:r>
      <w:proofErr w:type="spellStart"/>
      <w:r w:rsidRPr="00C37088">
        <w:rPr>
          <w:rFonts w:hAnsiTheme="minorHAnsi" w:cstheme="minorHAnsi"/>
        </w:rPr>
        <w:t>trous</w:t>
      </w:r>
      <w:proofErr w:type="spellEnd"/>
      <w:r w:rsidRPr="00C37088">
        <w:rPr>
          <w:rFonts w:hAnsiTheme="minorHAnsi" w:cstheme="minorHAnsi"/>
        </w:rPr>
        <w:t xml:space="preserve"> de montage </w:t>
      </w:r>
      <w:proofErr w:type="spellStart"/>
      <w:r w:rsidRPr="00C37088">
        <w:rPr>
          <w:rFonts w:hAnsiTheme="minorHAnsi" w:cstheme="minorHAnsi"/>
        </w:rPr>
        <w:t>nécessaires</w:t>
      </w:r>
      <w:proofErr w:type="spellEnd"/>
      <w:r w:rsidRPr="00C37088">
        <w:rPr>
          <w:rFonts w:hAnsiTheme="minorHAnsi" w:cstheme="minorHAnsi"/>
        </w:rPr>
        <w:t xml:space="preserve"> et </w:t>
      </w:r>
      <w:proofErr w:type="spellStart"/>
      <w:r w:rsidRPr="00C37088">
        <w:rPr>
          <w:rFonts w:hAnsiTheme="minorHAnsi" w:cstheme="minorHAnsi"/>
        </w:rPr>
        <w:t>fixez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l'unité</w:t>
      </w:r>
      <w:proofErr w:type="spellEnd"/>
      <w:r w:rsidRPr="00C37088">
        <w:rPr>
          <w:rFonts w:hAnsiTheme="minorHAnsi" w:cstheme="minorHAnsi"/>
        </w:rPr>
        <w:t xml:space="preserve"> sur la surface </w:t>
      </w:r>
      <w:proofErr w:type="spellStart"/>
      <w:r w:rsidRPr="00C37088">
        <w:rPr>
          <w:rFonts w:hAnsiTheme="minorHAnsi" w:cstheme="minorHAnsi"/>
        </w:rPr>
        <w:t>souhaitée</w:t>
      </w:r>
      <w:proofErr w:type="spellEnd"/>
      <w:r w:rsidRPr="00C37088">
        <w:rPr>
          <w:rFonts w:hAnsiTheme="minorHAnsi" w:cstheme="minorHAnsi"/>
        </w:rPr>
        <w:t xml:space="preserve">. </w:t>
      </w:r>
      <w:proofErr w:type="spellStart"/>
      <w:r w:rsidRPr="00C37088">
        <w:rPr>
          <w:rFonts w:hAnsiTheme="minorHAnsi" w:cstheme="minorHAnsi"/>
        </w:rPr>
        <w:t>L'unité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peut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être</w:t>
      </w:r>
      <w:proofErr w:type="spellEnd"/>
      <w:r w:rsidRPr="00C37088">
        <w:rPr>
          <w:rFonts w:hAnsiTheme="minorHAnsi" w:cstheme="minorHAnsi"/>
        </w:rPr>
        <w:t xml:space="preserve"> montée avec deux </w:t>
      </w:r>
      <w:proofErr w:type="spellStart"/>
      <w:r w:rsidRPr="00C37088">
        <w:rPr>
          <w:rFonts w:hAnsiTheme="minorHAnsi" w:cstheme="minorHAnsi"/>
        </w:rPr>
        <w:t>ou</w:t>
      </w:r>
      <w:proofErr w:type="spellEnd"/>
      <w:r w:rsidRPr="00C37088">
        <w:rPr>
          <w:rFonts w:hAnsiTheme="minorHAnsi" w:cstheme="minorHAnsi"/>
        </w:rPr>
        <w:t xml:space="preserve"> quatre vis. Pour un montage sans obstacle, </w:t>
      </w:r>
      <w:proofErr w:type="spellStart"/>
      <w:r w:rsidRPr="00C37088">
        <w:rPr>
          <w:rFonts w:hAnsiTheme="minorHAnsi" w:cstheme="minorHAnsi"/>
        </w:rPr>
        <w:t>assurez-vous</w:t>
      </w:r>
      <w:proofErr w:type="spellEnd"/>
      <w:r w:rsidRPr="00C37088">
        <w:rPr>
          <w:rFonts w:hAnsiTheme="minorHAnsi" w:cstheme="minorHAnsi"/>
        </w:rPr>
        <w:t xml:space="preserve"> que la </w:t>
      </w:r>
      <w:proofErr w:type="spellStart"/>
      <w:r w:rsidRPr="00C37088">
        <w:rPr>
          <w:rFonts w:hAnsiTheme="minorHAnsi" w:cstheme="minorHAnsi"/>
        </w:rPr>
        <w:t>fente</w:t>
      </w:r>
      <w:proofErr w:type="spellEnd"/>
      <w:r w:rsidRPr="00C37088">
        <w:rPr>
          <w:rFonts w:hAnsiTheme="minorHAnsi" w:cstheme="minorHAnsi"/>
        </w:rPr>
        <w:t xml:space="preserve"> pour serviette ne </w:t>
      </w:r>
      <w:proofErr w:type="spellStart"/>
      <w:r w:rsidRPr="00C37088">
        <w:rPr>
          <w:rFonts w:hAnsiTheme="minorHAnsi" w:cstheme="minorHAnsi"/>
        </w:rPr>
        <w:t>dépasse</w:t>
      </w:r>
      <w:proofErr w:type="spellEnd"/>
      <w:r w:rsidRPr="00C37088">
        <w:rPr>
          <w:rFonts w:hAnsiTheme="minorHAnsi" w:cstheme="minorHAnsi"/>
        </w:rPr>
        <w:t xml:space="preserve"> pas 48″ (121,9 cm) au-dessus du </w:t>
      </w:r>
      <w:proofErr w:type="spellStart"/>
      <w:r w:rsidRPr="00C37088">
        <w:rPr>
          <w:rFonts w:hAnsiTheme="minorHAnsi" w:cstheme="minorHAnsi"/>
        </w:rPr>
        <w:t>niveau</w:t>
      </w:r>
      <w:proofErr w:type="spellEnd"/>
      <w:r w:rsidRPr="00C37088">
        <w:rPr>
          <w:rFonts w:hAnsiTheme="minorHAnsi" w:cstheme="minorHAnsi"/>
        </w:rPr>
        <w:t xml:space="preserve"> du sol. </w:t>
      </w:r>
      <w:proofErr w:type="spellStart"/>
      <w:r w:rsidRPr="00C37088">
        <w:rPr>
          <w:rFonts w:hAnsiTheme="minorHAnsi" w:cstheme="minorHAnsi"/>
        </w:rPr>
        <w:t>Veuillez</w:t>
      </w:r>
      <w:proofErr w:type="spellEnd"/>
      <w:r w:rsidRPr="00C37088">
        <w:rPr>
          <w:rFonts w:hAnsiTheme="minorHAnsi" w:cstheme="minorHAnsi"/>
        </w:rPr>
        <w:t xml:space="preserve"> noter </w:t>
      </w:r>
      <w:proofErr w:type="spellStart"/>
      <w:r w:rsidRPr="00C37088">
        <w:rPr>
          <w:rFonts w:hAnsiTheme="minorHAnsi" w:cstheme="minorHAnsi"/>
        </w:rPr>
        <w:t>qu'il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est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recommandé</w:t>
      </w:r>
      <w:proofErr w:type="spellEnd"/>
      <w:r w:rsidRPr="00C37088">
        <w:rPr>
          <w:rFonts w:hAnsiTheme="minorHAnsi" w:cstheme="minorHAnsi"/>
        </w:rPr>
        <w:t xml:space="preserve"> que </w:t>
      </w:r>
      <w:proofErr w:type="spellStart"/>
      <w:r w:rsidRPr="00C37088">
        <w:rPr>
          <w:rFonts w:hAnsiTheme="minorHAnsi" w:cstheme="minorHAnsi"/>
        </w:rPr>
        <w:t>toutes</w:t>
      </w:r>
      <w:proofErr w:type="spellEnd"/>
      <w:r w:rsidRPr="00C37088">
        <w:rPr>
          <w:rFonts w:hAnsiTheme="minorHAnsi" w:cstheme="minorHAnsi"/>
        </w:rPr>
        <w:t xml:space="preserve"> les installations </w:t>
      </w:r>
      <w:proofErr w:type="spellStart"/>
      <w:r w:rsidRPr="00C37088">
        <w:rPr>
          <w:rFonts w:hAnsiTheme="minorHAnsi" w:cstheme="minorHAnsi"/>
        </w:rPr>
        <w:t>soient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effectuées</w:t>
      </w:r>
      <w:proofErr w:type="spellEnd"/>
      <w:r w:rsidRPr="00C37088">
        <w:rPr>
          <w:rFonts w:hAnsiTheme="minorHAnsi" w:cstheme="minorHAnsi"/>
        </w:rPr>
        <w:t xml:space="preserve"> par </w:t>
      </w:r>
      <w:proofErr w:type="spellStart"/>
      <w:r w:rsidRPr="00C37088">
        <w:rPr>
          <w:rFonts w:hAnsiTheme="minorHAnsi" w:cstheme="minorHAnsi"/>
        </w:rPr>
        <w:t>une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personne</w:t>
      </w:r>
      <w:proofErr w:type="spellEnd"/>
      <w:r w:rsidRPr="00C37088">
        <w:rPr>
          <w:rFonts w:hAnsiTheme="minorHAnsi" w:cstheme="minorHAnsi"/>
        </w:rPr>
        <w:t xml:space="preserve"> de métier </w:t>
      </w:r>
      <w:proofErr w:type="spellStart"/>
      <w:r w:rsidRPr="00C37088">
        <w:rPr>
          <w:rFonts w:hAnsiTheme="minorHAnsi" w:cstheme="minorHAnsi"/>
        </w:rPr>
        <w:t>qualifiée</w:t>
      </w:r>
      <w:proofErr w:type="spellEnd"/>
      <w:r w:rsidRPr="00C37088">
        <w:rPr>
          <w:rFonts w:hAnsiTheme="minorHAnsi" w:cstheme="minorHAnsi"/>
        </w:rPr>
        <w:t xml:space="preserve">. Le non-respect de </w:t>
      </w:r>
      <w:proofErr w:type="spellStart"/>
      <w:r w:rsidRPr="00C37088">
        <w:rPr>
          <w:rFonts w:hAnsiTheme="minorHAnsi" w:cstheme="minorHAnsi"/>
        </w:rPr>
        <w:t>cette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consigne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peut</w:t>
      </w:r>
      <w:proofErr w:type="spellEnd"/>
      <w:r w:rsidRPr="00C37088">
        <w:rPr>
          <w:rFonts w:hAnsiTheme="minorHAnsi" w:cstheme="minorHAnsi"/>
        </w:rPr>
        <w:t xml:space="preserve"> </w:t>
      </w:r>
      <w:proofErr w:type="spellStart"/>
      <w:r w:rsidRPr="00C37088">
        <w:rPr>
          <w:rFonts w:hAnsiTheme="minorHAnsi" w:cstheme="minorHAnsi"/>
        </w:rPr>
        <w:t>entraîner</w:t>
      </w:r>
      <w:proofErr w:type="spellEnd"/>
      <w:r w:rsidRPr="00C37088">
        <w:rPr>
          <w:rFonts w:hAnsiTheme="minorHAnsi" w:cstheme="minorHAnsi"/>
        </w:rPr>
        <w:t xml:space="preserve"> des </w:t>
      </w:r>
      <w:proofErr w:type="spellStart"/>
      <w:r w:rsidRPr="00C37088">
        <w:rPr>
          <w:rFonts w:hAnsiTheme="minorHAnsi" w:cstheme="minorHAnsi"/>
        </w:rPr>
        <w:t>blessures</w:t>
      </w:r>
      <w:proofErr w:type="spellEnd"/>
      <w:r w:rsidRPr="00C37088">
        <w:rPr>
          <w:rFonts w:hAnsiTheme="minorHAnsi" w:cstheme="minorHAnsi"/>
        </w:rPr>
        <w:t xml:space="preserve"> graves </w:t>
      </w:r>
      <w:proofErr w:type="spellStart"/>
      <w:r w:rsidRPr="00C37088">
        <w:rPr>
          <w:rFonts w:hAnsiTheme="minorHAnsi" w:cstheme="minorHAnsi"/>
        </w:rPr>
        <w:t>ou</w:t>
      </w:r>
      <w:proofErr w:type="spellEnd"/>
      <w:r w:rsidRPr="00C37088">
        <w:rPr>
          <w:rFonts w:hAnsiTheme="minorHAnsi" w:cstheme="minorHAnsi"/>
        </w:rPr>
        <w:t xml:space="preserve"> la mort.</w:t>
      </w:r>
    </w:p>
    <w:p w14:paraId="0192EFBE" w14:textId="77777777" w:rsidR="009A187A" w:rsidRPr="007516FE" w:rsidRDefault="009A187A" w:rsidP="009A187A">
      <w:pPr>
        <w:pStyle w:val="NoSpacing"/>
        <w:rPr>
          <w:rFonts w:hAnsiTheme="minorHAnsi" w:cstheme="minorHAnsi"/>
          <w:b/>
        </w:rPr>
      </w:pPr>
    </w:p>
    <w:p w14:paraId="7D03F335" w14:textId="77777777" w:rsidR="009A187A" w:rsidRPr="007516FE" w:rsidRDefault="009A187A" w:rsidP="009A187A">
      <w:pPr>
        <w:pStyle w:val="Default"/>
        <w:rPr>
          <w:rFonts w:asciiTheme="minorHAnsi" w:hAnsiTheme="minorHAnsi" w:cstheme="minorHAnsi"/>
        </w:rPr>
      </w:pPr>
      <w:r w:rsidRPr="007516FE">
        <w:rPr>
          <w:rFonts w:asciiTheme="minorHAnsi" w:hAnsiTheme="minorHAnsi" w:cstheme="minorHAnsi"/>
          <w:b/>
          <w:sz w:val="22"/>
          <w:szCs w:val="22"/>
        </w:rPr>
        <w:t>Entretien:</w:t>
      </w:r>
      <w:r w:rsidRPr="007516FE">
        <w:rPr>
          <w:rFonts w:asciiTheme="minorHAnsi" w:hAnsiTheme="minorHAnsi" w:cstheme="minorHAnsi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L’entretien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le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préventifs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normaux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maintiendront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 bon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fonctionnement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Frost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peuvent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prolonger la durée de vie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normale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doivent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essuyés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avec un chiffon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doux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humide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périodiquement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Le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nettoyeur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approuvé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utilisé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pour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éraflurs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empreintes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digitales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sur les surfaces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N’utilisez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pas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détergents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durs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nettoyants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chimiques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Pour la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saleté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générale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les imperfections sur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peint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 plastique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utiliser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l’eau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chaude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du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savon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doux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solution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doux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général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Lorsque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vous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utilisez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n’importe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quel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type de solution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vaporisez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sur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zone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discrète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pour tester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avant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l’utilisation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complète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Après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l’application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l’agent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essuyez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-le à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l’aide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d’un chiffon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d’une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éponge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propre et mou. Pour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svp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pulvérisez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pas avec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n’importe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quel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contenant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l’eau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Javel,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acides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chlorures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qui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peuvent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trouvés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dans beaucoup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tels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que des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nettoyeurs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cuvette de toilette.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L’utilisation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solutions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provoquer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décoloration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elle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utilisée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pendant de longues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périodes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temps,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ils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peuvent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roner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points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En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cas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décoloration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l’utilisation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d’un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approuvé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d’un tampon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gommage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plus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ferme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comme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un scotch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Brite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Pad #7447,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enlever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marques.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Essuyez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débris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la zone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frottez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doucement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avec le tampon. Vaporiser ensuite la zone d’un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polissage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rincer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sécher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Essuyez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toujours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avec la direction du grain pour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Si un agent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commencé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roner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d’une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unité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il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probable que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l’appareil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devra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remplacé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utilisé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par Frost Products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haute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qualité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résiste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à la rouille.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Cependant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décoloration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semble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la rouille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peut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être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causée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par des solutions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des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savons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mentionnés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ci-dessus. Il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important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d’arrêter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l’utilisation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tout agent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savon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décoloration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commence à se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Nettoyez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décoloration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 plus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rapidement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possible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afin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d’éviter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tout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dommage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permanent à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l’appareil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. Il faut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enseigner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au personnel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d’entretien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comment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reconnaître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signes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qu’il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n’utilise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pas 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produits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nettoyage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appropriés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et comment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entretenir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correctement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les articles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acier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16FE">
        <w:rPr>
          <w:rFonts w:asciiTheme="minorHAnsi" w:hAnsiTheme="minorHAnsi" w:cstheme="minorHAnsi"/>
          <w:sz w:val="22"/>
          <w:szCs w:val="22"/>
        </w:rPr>
        <w:t>inoxydable</w:t>
      </w:r>
      <w:proofErr w:type="spellEnd"/>
      <w:r w:rsidRPr="007516FE">
        <w:rPr>
          <w:rFonts w:asciiTheme="minorHAnsi" w:hAnsiTheme="minorHAnsi" w:cstheme="minorHAnsi"/>
          <w:sz w:val="22"/>
          <w:szCs w:val="22"/>
        </w:rPr>
        <w:t>.</w:t>
      </w:r>
    </w:p>
    <w:p w14:paraId="1B963863" w14:textId="77777777" w:rsidR="009A187A" w:rsidRDefault="009A187A" w:rsidP="009A187A">
      <w:pPr>
        <w:rPr>
          <w:rFonts w:hAnsiTheme="minorHAnsi" w:cstheme="minorHAnsi"/>
          <w:b/>
        </w:rPr>
      </w:pPr>
    </w:p>
    <w:p w14:paraId="73CEEC23" w14:textId="7E55CDE8" w:rsidR="003408E0" w:rsidRPr="009A187A" w:rsidRDefault="009A187A" w:rsidP="009A187A">
      <w:pPr>
        <w:rPr>
          <w:rFonts w:hAnsiTheme="minorHAnsi" w:cstheme="minorHAnsi"/>
        </w:rPr>
      </w:pPr>
      <w:proofErr w:type="spellStart"/>
      <w:r w:rsidRPr="007516FE">
        <w:rPr>
          <w:rFonts w:hAnsiTheme="minorHAnsi" w:cstheme="minorHAnsi"/>
          <w:b/>
        </w:rPr>
        <w:lastRenderedPageBreak/>
        <w:t>Garantie</w:t>
      </w:r>
      <w:proofErr w:type="spellEnd"/>
      <w:r w:rsidRPr="007516FE">
        <w:rPr>
          <w:rFonts w:hAnsiTheme="minorHAnsi" w:cstheme="minorHAnsi"/>
          <w:b/>
        </w:rPr>
        <w:t xml:space="preserve">: </w:t>
      </w:r>
      <w:r w:rsidRPr="007516FE">
        <w:rPr>
          <w:rFonts w:hAnsiTheme="minorHAnsi" w:cstheme="minorHAnsi"/>
        </w:rPr>
        <w:t xml:space="preserve">Si un </w:t>
      </w:r>
      <w:proofErr w:type="spellStart"/>
      <w:r w:rsidRPr="007516FE">
        <w:rPr>
          <w:rFonts w:hAnsiTheme="minorHAnsi" w:cstheme="minorHAnsi"/>
        </w:rPr>
        <w:t>produit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ou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une</w:t>
      </w:r>
      <w:proofErr w:type="spellEnd"/>
      <w:r w:rsidRPr="007516FE">
        <w:rPr>
          <w:rFonts w:hAnsiTheme="minorHAnsi" w:cstheme="minorHAnsi"/>
        </w:rPr>
        <w:t xml:space="preserve"> pièce </w:t>
      </w:r>
      <w:proofErr w:type="spellStart"/>
      <w:r w:rsidRPr="007516FE">
        <w:rPr>
          <w:rFonts w:hAnsiTheme="minorHAnsi" w:cstheme="minorHAnsi"/>
        </w:rPr>
        <w:t>s’avère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défectueux</w:t>
      </w:r>
      <w:proofErr w:type="spellEnd"/>
      <w:r w:rsidRPr="007516FE">
        <w:rPr>
          <w:rFonts w:hAnsiTheme="minorHAnsi" w:cstheme="minorHAnsi"/>
        </w:rPr>
        <w:t xml:space="preserve"> dans les 12 </w:t>
      </w:r>
      <w:proofErr w:type="spellStart"/>
      <w:r w:rsidRPr="007516FE">
        <w:rPr>
          <w:rFonts w:hAnsiTheme="minorHAnsi" w:cstheme="minorHAnsi"/>
        </w:rPr>
        <w:t>mois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suivant</w:t>
      </w:r>
      <w:proofErr w:type="spellEnd"/>
      <w:r w:rsidRPr="007516FE">
        <w:rPr>
          <w:rFonts w:hAnsiTheme="minorHAnsi" w:cstheme="minorHAnsi"/>
        </w:rPr>
        <w:t xml:space="preserve"> la date </w:t>
      </w:r>
      <w:proofErr w:type="spellStart"/>
      <w:r w:rsidRPr="007516FE">
        <w:rPr>
          <w:rFonts w:hAnsiTheme="minorHAnsi" w:cstheme="minorHAnsi"/>
        </w:rPr>
        <w:t>d’expédition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l’usine</w:t>
      </w:r>
      <w:proofErr w:type="spellEnd"/>
      <w:r w:rsidRPr="007516FE">
        <w:rPr>
          <w:rFonts w:hAnsiTheme="minorHAnsi" w:cstheme="minorHAnsi"/>
        </w:rPr>
        <w:t xml:space="preserve">, il sera </w:t>
      </w:r>
      <w:proofErr w:type="spellStart"/>
      <w:r w:rsidRPr="007516FE">
        <w:rPr>
          <w:rFonts w:hAnsiTheme="minorHAnsi" w:cstheme="minorHAnsi"/>
        </w:rPr>
        <w:t>réparé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ou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remplacé</w:t>
      </w:r>
      <w:proofErr w:type="spellEnd"/>
      <w:r w:rsidRPr="007516FE">
        <w:rPr>
          <w:rFonts w:hAnsiTheme="minorHAnsi" w:cstheme="minorHAnsi"/>
        </w:rPr>
        <w:t xml:space="preserve"> sans frais, y </w:t>
      </w:r>
      <w:proofErr w:type="spellStart"/>
      <w:r w:rsidRPr="007516FE">
        <w:rPr>
          <w:rFonts w:hAnsiTheme="minorHAnsi" w:cstheme="minorHAnsi"/>
        </w:rPr>
        <w:t>compris</w:t>
      </w:r>
      <w:proofErr w:type="spellEnd"/>
      <w:r w:rsidRPr="007516FE">
        <w:rPr>
          <w:rFonts w:hAnsiTheme="minorHAnsi" w:cstheme="minorHAnsi"/>
        </w:rPr>
        <w:t xml:space="preserve"> les frais de transport </w:t>
      </w:r>
      <w:proofErr w:type="spellStart"/>
      <w:r w:rsidRPr="007516FE">
        <w:rPr>
          <w:rFonts w:hAnsiTheme="minorHAnsi" w:cstheme="minorHAnsi"/>
        </w:rPr>
        <w:t>lorsqu’il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est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autorisé</w:t>
      </w:r>
      <w:proofErr w:type="spellEnd"/>
      <w:r w:rsidRPr="007516FE">
        <w:rPr>
          <w:rFonts w:hAnsiTheme="minorHAnsi" w:cstheme="minorHAnsi"/>
        </w:rPr>
        <w:t xml:space="preserve">. Les </w:t>
      </w:r>
      <w:proofErr w:type="spellStart"/>
      <w:r w:rsidRPr="007516FE">
        <w:rPr>
          <w:rFonts w:hAnsiTheme="minorHAnsi" w:cstheme="minorHAnsi"/>
        </w:rPr>
        <w:t>coûts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résultant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l’installation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ou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l’enlèvement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produits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défectueux</w:t>
      </w:r>
      <w:proofErr w:type="spellEnd"/>
      <w:r w:rsidRPr="007516FE">
        <w:rPr>
          <w:rFonts w:hAnsiTheme="minorHAnsi" w:cstheme="minorHAnsi"/>
        </w:rPr>
        <w:t xml:space="preserve"> ne </w:t>
      </w:r>
      <w:proofErr w:type="spellStart"/>
      <w:r w:rsidRPr="007516FE">
        <w:rPr>
          <w:rFonts w:hAnsiTheme="minorHAnsi" w:cstheme="minorHAnsi"/>
        </w:rPr>
        <w:t>sont</w:t>
      </w:r>
      <w:proofErr w:type="spellEnd"/>
      <w:r w:rsidRPr="007516FE">
        <w:rPr>
          <w:rFonts w:hAnsiTheme="minorHAnsi" w:cstheme="minorHAnsi"/>
        </w:rPr>
        <w:t xml:space="preserve"> pas </w:t>
      </w:r>
      <w:proofErr w:type="spellStart"/>
      <w:r w:rsidRPr="007516FE">
        <w:rPr>
          <w:rFonts w:hAnsiTheme="minorHAnsi" w:cstheme="minorHAnsi"/>
        </w:rPr>
        <w:t>couverts</w:t>
      </w:r>
      <w:proofErr w:type="spellEnd"/>
      <w:r w:rsidRPr="007516FE">
        <w:rPr>
          <w:rFonts w:hAnsiTheme="minorHAnsi" w:cstheme="minorHAnsi"/>
        </w:rPr>
        <w:t xml:space="preserve"> par </w:t>
      </w:r>
      <w:proofErr w:type="spellStart"/>
      <w:r w:rsidRPr="007516FE">
        <w:rPr>
          <w:rFonts w:hAnsiTheme="minorHAnsi" w:cstheme="minorHAnsi"/>
        </w:rPr>
        <w:t>cette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garantie</w:t>
      </w:r>
      <w:proofErr w:type="spellEnd"/>
      <w:r w:rsidRPr="007516FE">
        <w:rPr>
          <w:rFonts w:hAnsiTheme="minorHAnsi" w:cstheme="minorHAnsi"/>
        </w:rPr>
        <w:t xml:space="preserve">. La </w:t>
      </w:r>
      <w:proofErr w:type="spellStart"/>
      <w:r w:rsidRPr="007516FE">
        <w:rPr>
          <w:rFonts w:hAnsiTheme="minorHAnsi" w:cstheme="minorHAnsi"/>
        </w:rPr>
        <w:t>décoloration</w:t>
      </w:r>
      <w:proofErr w:type="spellEnd"/>
      <w:r w:rsidRPr="007516FE">
        <w:rPr>
          <w:rFonts w:hAnsiTheme="minorHAnsi" w:cstheme="minorHAnsi"/>
        </w:rPr>
        <w:t xml:space="preserve"> des </w:t>
      </w:r>
      <w:proofErr w:type="spellStart"/>
      <w:r w:rsidRPr="007516FE">
        <w:rPr>
          <w:rFonts w:hAnsiTheme="minorHAnsi" w:cstheme="minorHAnsi"/>
        </w:rPr>
        <w:t>pièces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en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acier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inoxydable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résultant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l’exposition</w:t>
      </w:r>
      <w:proofErr w:type="spellEnd"/>
      <w:r w:rsidRPr="007516FE">
        <w:rPr>
          <w:rFonts w:hAnsiTheme="minorHAnsi" w:cstheme="minorHAnsi"/>
        </w:rPr>
        <w:t xml:space="preserve"> à des </w:t>
      </w:r>
      <w:proofErr w:type="spellStart"/>
      <w:r w:rsidRPr="007516FE">
        <w:rPr>
          <w:rFonts w:hAnsiTheme="minorHAnsi" w:cstheme="minorHAnsi"/>
        </w:rPr>
        <w:t>produits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environnementaux</w:t>
      </w:r>
      <w:proofErr w:type="spellEnd"/>
      <w:r w:rsidRPr="007516FE">
        <w:rPr>
          <w:rFonts w:hAnsiTheme="minorHAnsi" w:cstheme="minorHAnsi"/>
        </w:rPr>
        <w:t xml:space="preserve"> et/</w:t>
      </w:r>
      <w:proofErr w:type="spellStart"/>
      <w:r w:rsidRPr="007516FE">
        <w:rPr>
          <w:rFonts w:hAnsiTheme="minorHAnsi" w:cstheme="minorHAnsi"/>
        </w:rPr>
        <w:t>ou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chimiques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rigoureux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n’est</w:t>
      </w:r>
      <w:proofErr w:type="spellEnd"/>
      <w:r w:rsidRPr="007516FE">
        <w:rPr>
          <w:rFonts w:hAnsiTheme="minorHAnsi" w:cstheme="minorHAnsi"/>
        </w:rPr>
        <w:t xml:space="preserve"> pas </w:t>
      </w:r>
      <w:proofErr w:type="spellStart"/>
      <w:r w:rsidRPr="007516FE">
        <w:rPr>
          <w:rFonts w:hAnsiTheme="minorHAnsi" w:cstheme="minorHAnsi"/>
        </w:rPr>
        <w:t>considérée</w:t>
      </w:r>
      <w:proofErr w:type="spellEnd"/>
      <w:r w:rsidRPr="007516FE">
        <w:rPr>
          <w:rFonts w:hAnsiTheme="minorHAnsi" w:cstheme="minorHAnsi"/>
        </w:rPr>
        <w:t xml:space="preserve"> </w:t>
      </w:r>
      <w:proofErr w:type="spellStart"/>
      <w:r w:rsidRPr="007516FE">
        <w:rPr>
          <w:rFonts w:hAnsiTheme="minorHAnsi" w:cstheme="minorHAnsi"/>
        </w:rPr>
        <w:t>comme</w:t>
      </w:r>
      <w:proofErr w:type="spellEnd"/>
      <w:r w:rsidRPr="007516FE">
        <w:rPr>
          <w:rFonts w:hAnsiTheme="minorHAnsi" w:cstheme="minorHAnsi"/>
        </w:rPr>
        <w:t xml:space="preserve"> un </w:t>
      </w:r>
      <w:proofErr w:type="spellStart"/>
      <w:r w:rsidRPr="007516FE">
        <w:rPr>
          <w:rFonts w:hAnsiTheme="minorHAnsi" w:cstheme="minorHAnsi"/>
        </w:rPr>
        <w:t>défaut</w:t>
      </w:r>
      <w:proofErr w:type="spellEnd"/>
      <w:r w:rsidRPr="007516FE">
        <w:rPr>
          <w:rFonts w:hAnsiTheme="minorHAnsi" w:cstheme="minorHAnsi"/>
        </w:rPr>
        <w:t xml:space="preserve"> de fabrication </w:t>
      </w:r>
      <w:proofErr w:type="spellStart"/>
      <w:r w:rsidRPr="007516FE">
        <w:rPr>
          <w:rFonts w:hAnsiTheme="minorHAnsi" w:cstheme="minorHAnsi"/>
        </w:rPr>
        <w:t>ou</w:t>
      </w:r>
      <w:proofErr w:type="spellEnd"/>
      <w:r w:rsidRPr="007516FE">
        <w:rPr>
          <w:rFonts w:hAnsiTheme="minorHAnsi" w:cstheme="minorHAnsi"/>
        </w:rPr>
        <w:t xml:space="preserve"> de </w:t>
      </w:r>
      <w:proofErr w:type="spellStart"/>
      <w:r w:rsidRPr="007516FE">
        <w:rPr>
          <w:rFonts w:hAnsiTheme="minorHAnsi" w:cstheme="minorHAnsi"/>
        </w:rPr>
        <w:t>matériau</w:t>
      </w:r>
      <w:proofErr w:type="spellEnd"/>
      <w:r w:rsidRPr="007516FE">
        <w:rPr>
          <w:rFonts w:hAnsiTheme="minorHAnsi" w:cstheme="minorHAnsi"/>
        </w:rPr>
        <w:t xml:space="preserve"> et </w:t>
      </w:r>
      <w:proofErr w:type="spellStart"/>
      <w:r w:rsidRPr="007516FE">
        <w:rPr>
          <w:rFonts w:hAnsiTheme="minorHAnsi" w:cstheme="minorHAnsi"/>
        </w:rPr>
        <w:t>n’est</w:t>
      </w:r>
      <w:proofErr w:type="spellEnd"/>
      <w:r w:rsidRPr="007516FE">
        <w:rPr>
          <w:rFonts w:hAnsiTheme="minorHAnsi" w:cstheme="minorHAnsi"/>
        </w:rPr>
        <w:t xml:space="preserve"> pas couverte par la </w:t>
      </w:r>
      <w:proofErr w:type="spellStart"/>
      <w:r w:rsidRPr="007516FE">
        <w:rPr>
          <w:rFonts w:hAnsiTheme="minorHAnsi" w:cstheme="minorHAnsi"/>
        </w:rPr>
        <w:t>garantie</w:t>
      </w:r>
      <w:proofErr w:type="spellEnd"/>
      <w:r w:rsidRPr="007516FE">
        <w:rPr>
          <w:rFonts w:hAnsiTheme="minorHAnsi" w:cstheme="minorHAnsi"/>
        </w:rPr>
        <w:t>.</w:t>
      </w:r>
    </w:p>
    <w:sectPr w:rsidR="003408E0" w:rsidRPr="009A187A" w:rsidSect="005A044E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7139" w14:textId="77777777" w:rsidR="005A1197" w:rsidRDefault="005A1197" w:rsidP="00AB0B86">
      <w:pPr>
        <w:spacing w:after="0" w:line="240" w:lineRule="auto"/>
      </w:pPr>
      <w:r>
        <w:separator/>
      </w:r>
    </w:p>
  </w:endnote>
  <w:endnote w:type="continuationSeparator" w:id="0">
    <w:p w14:paraId="5345A9E2" w14:textId="77777777" w:rsidR="005A1197" w:rsidRDefault="005A1197" w:rsidP="00AB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C22" w14:textId="77777777" w:rsidR="00AB0B86" w:rsidRDefault="00AB0B86">
    <w:pPr>
      <w:pStyle w:val="Footer"/>
    </w:pPr>
    <w:r>
      <w:t>Frost Products Ltd</w:t>
    </w:r>
  </w:p>
  <w:p w14:paraId="61D7A344" w14:textId="25060CCC" w:rsidR="00766BD1" w:rsidRDefault="00AB0B86" w:rsidP="00C843C0">
    <w:pPr>
      <w:pStyle w:val="Footer"/>
      <w:tabs>
        <w:tab w:val="clear" w:pos="9360"/>
        <w:tab w:val="right" w:pos="10800"/>
      </w:tabs>
    </w:pPr>
    <w:r>
      <w:t>5276 John Lucas Drive</w:t>
    </w:r>
    <w:r w:rsidR="00766BD1">
      <w:tab/>
    </w:r>
    <w:r>
      <w:t>(905) 332-570</w:t>
    </w:r>
    <w:r w:rsidR="00766BD1">
      <w:t>0</w:t>
    </w:r>
    <w:r w:rsidR="00C843C0">
      <w:tab/>
      <w:t>info@frostproductsltd.com</w:t>
    </w:r>
  </w:p>
  <w:p w14:paraId="786E29BB" w14:textId="028FCDD2" w:rsidR="00AB0B86" w:rsidRDefault="00AB0B86">
    <w:pPr>
      <w:pStyle w:val="Footer"/>
    </w:pPr>
    <w:r>
      <w:t>Burlington, ON, Canada, L7L5Z9</w:t>
    </w:r>
    <w:r w:rsidR="00766BD1">
      <w:t xml:space="preserve">                       </w:t>
    </w:r>
    <w:r>
      <w:t>1-800 667-5094</w:t>
    </w:r>
    <w:r>
      <w:ptab w:relativeTo="margin" w:alignment="right" w:leader="none"/>
    </w:r>
    <w:r>
      <w:t>www.Frostproductsltd.com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1B4D" w14:textId="77777777" w:rsidR="005A1197" w:rsidRDefault="005A1197" w:rsidP="00AB0B86">
      <w:pPr>
        <w:spacing w:after="0" w:line="240" w:lineRule="auto"/>
      </w:pPr>
      <w:r>
        <w:separator/>
      </w:r>
    </w:p>
  </w:footnote>
  <w:footnote w:type="continuationSeparator" w:id="0">
    <w:p w14:paraId="28F47D8A" w14:textId="77777777" w:rsidR="005A1197" w:rsidRDefault="005A1197" w:rsidP="00AB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C557" w14:textId="30FC8122" w:rsidR="00AB0B86" w:rsidRDefault="00AB0B86" w:rsidP="007E78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CD29D" wp14:editId="3AFCCA1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524000" cy="4663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ST LOGO -500X500_RegT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787B">
      <w:tab/>
    </w:r>
    <w:proofErr w:type="spellStart"/>
    <w:r w:rsidR="007E787B" w:rsidRPr="007E787B">
      <w:rPr>
        <w:rFonts w:hAnsiTheme="minorHAnsi"/>
        <w:i/>
        <w:iCs/>
        <w:sz w:val="48"/>
        <w:szCs w:val="48"/>
      </w:rPr>
      <w:t>Informations</w:t>
    </w:r>
    <w:proofErr w:type="spellEnd"/>
    <w:r w:rsidR="007E787B" w:rsidRPr="007E787B">
      <w:rPr>
        <w:rFonts w:hAnsiTheme="minorHAnsi"/>
        <w:i/>
        <w:iCs/>
        <w:sz w:val="48"/>
        <w:szCs w:val="48"/>
      </w:rPr>
      <w:t xml:space="preserve"> sur les </w:t>
    </w:r>
    <w:proofErr w:type="spellStart"/>
    <w:r w:rsidR="007E787B" w:rsidRPr="007E787B">
      <w:rPr>
        <w:rFonts w:hAnsiTheme="minorHAnsi"/>
        <w:i/>
        <w:iCs/>
        <w:sz w:val="48"/>
        <w:szCs w:val="48"/>
      </w:rPr>
      <w:t>spécifications</w:t>
    </w:r>
    <w:proofErr w:type="spellEnd"/>
    <w:r w:rsidR="007E787B">
      <w:tab/>
    </w:r>
  </w:p>
  <w:p w14:paraId="4E7A4CDB" w14:textId="77777777" w:rsidR="00AB0B86" w:rsidRDefault="00AB0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D13"/>
    <w:multiLevelType w:val="hybridMultilevel"/>
    <w:tmpl w:val="B97A2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F71"/>
    <w:multiLevelType w:val="hybridMultilevel"/>
    <w:tmpl w:val="24448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5AE"/>
    <w:multiLevelType w:val="hybridMultilevel"/>
    <w:tmpl w:val="85465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04B"/>
    <w:multiLevelType w:val="hybridMultilevel"/>
    <w:tmpl w:val="98B4C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F45"/>
    <w:multiLevelType w:val="hybridMultilevel"/>
    <w:tmpl w:val="79F2A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1FF2"/>
    <w:multiLevelType w:val="hybridMultilevel"/>
    <w:tmpl w:val="5860B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1F02"/>
    <w:multiLevelType w:val="hybridMultilevel"/>
    <w:tmpl w:val="859E5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C7D6B"/>
    <w:multiLevelType w:val="hybridMultilevel"/>
    <w:tmpl w:val="8CFC3A4C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9E52873"/>
    <w:multiLevelType w:val="hybridMultilevel"/>
    <w:tmpl w:val="1C54317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DC46CA6"/>
    <w:multiLevelType w:val="hybridMultilevel"/>
    <w:tmpl w:val="F9304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133C6"/>
    <w:multiLevelType w:val="hybridMultilevel"/>
    <w:tmpl w:val="C7CEA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566B"/>
    <w:multiLevelType w:val="hybridMultilevel"/>
    <w:tmpl w:val="D264C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2786"/>
    <w:multiLevelType w:val="hybridMultilevel"/>
    <w:tmpl w:val="8B747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98798">
    <w:abstractNumId w:val="8"/>
  </w:num>
  <w:num w:numId="2" w16cid:durableId="1497458606">
    <w:abstractNumId w:val="10"/>
  </w:num>
  <w:num w:numId="3" w16cid:durableId="1612859088">
    <w:abstractNumId w:val="4"/>
  </w:num>
  <w:num w:numId="4" w16cid:durableId="1510289057">
    <w:abstractNumId w:val="7"/>
  </w:num>
  <w:num w:numId="5" w16cid:durableId="231238861">
    <w:abstractNumId w:val="5"/>
  </w:num>
  <w:num w:numId="6" w16cid:durableId="1234656885">
    <w:abstractNumId w:val="2"/>
  </w:num>
  <w:num w:numId="7" w16cid:durableId="1756049803">
    <w:abstractNumId w:val="9"/>
  </w:num>
  <w:num w:numId="8" w16cid:durableId="1927688576">
    <w:abstractNumId w:val="0"/>
  </w:num>
  <w:num w:numId="9" w16cid:durableId="770584511">
    <w:abstractNumId w:val="11"/>
  </w:num>
  <w:num w:numId="10" w16cid:durableId="1765148789">
    <w:abstractNumId w:val="1"/>
  </w:num>
  <w:num w:numId="11" w16cid:durableId="332950617">
    <w:abstractNumId w:val="6"/>
  </w:num>
  <w:num w:numId="12" w16cid:durableId="1851751882">
    <w:abstractNumId w:val="3"/>
  </w:num>
  <w:num w:numId="13" w16cid:durableId="1340499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8D"/>
    <w:rsid w:val="00010AE5"/>
    <w:rsid w:val="000206E7"/>
    <w:rsid w:val="00033F0C"/>
    <w:rsid w:val="00036CEA"/>
    <w:rsid w:val="000445E4"/>
    <w:rsid w:val="0007023C"/>
    <w:rsid w:val="00076F74"/>
    <w:rsid w:val="0009280A"/>
    <w:rsid w:val="000A1233"/>
    <w:rsid w:val="000A4839"/>
    <w:rsid w:val="000A5F13"/>
    <w:rsid w:val="000B1448"/>
    <w:rsid w:val="000C74AB"/>
    <w:rsid w:val="000D2255"/>
    <w:rsid w:val="000D7571"/>
    <w:rsid w:val="000F5E66"/>
    <w:rsid w:val="0011032A"/>
    <w:rsid w:val="00112ABD"/>
    <w:rsid w:val="00124EC3"/>
    <w:rsid w:val="00132708"/>
    <w:rsid w:val="00164B97"/>
    <w:rsid w:val="00165157"/>
    <w:rsid w:val="0016749A"/>
    <w:rsid w:val="001A2BF1"/>
    <w:rsid w:val="001A3C4F"/>
    <w:rsid w:val="001B2101"/>
    <w:rsid w:val="001C28E5"/>
    <w:rsid w:val="001D3EC8"/>
    <w:rsid w:val="001E3B74"/>
    <w:rsid w:val="00210731"/>
    <w:rsid w:val="00225988"/>
    <w:rsid w:val="002419A5"/>
    <w:rsid w:val="00255407"/>
    <w:rsid w:val="00257F4F"/>
    <w:rsid w:val="0026300A"/>
    <w:rsid w:val="00287B2B"/>
    <w:rsid w:val="00290DB6"/>
    <w:rsid w:val="002A6BD0"/>
    <w:rsid w:val="002A7095"/>
    <w:rsid w:val="002E19D7"/>
    <w:rsid w:val="002F7776"/>
    <w:rsid w:val="00301A9D"/>
    <w:rsid w:val="00326B73"/>
    <w:rsid w:val="003408E0"/>
    <w:rsid w:val="0037700F"/>
    <w:rsid w:val="00391217"/>
    <w:rsid w:val="003C4FD5"/>
    <w:rsid w:val="00401E41"/>
    <w:rsid w:val="00403500"/>
    <w:rsid w:val="004255F3"/>
    <w:rsid w:val="00441517"/>
    <w:rsid w:val="0049010E"/>
    <w:rsid w:val="0049212C"/>
    <w:rsid w:val="004A1C17"/>
    <w:rsid w:val="004C641F"/>
    <w:rsid w:val="004D77D2"/>
    <w:rsid w:val="004E18F6"/>
    <w:rsid w:val="004F7F7F"/>
    <w:rsid w:val="00510D87"/>
    <w:rsid w:val="00511759"/>
    <w:rsid w:val="0052481C"/>
    <w:rsid w:val="0053292F"/>
    <w:rsid w:val="00547028"/>
    <w:rsid w:val="00554558"/>
    <w:rsid w:val="005772DC"/>
    <w:rsid w:val="005850D1"/>
    <w:rsid w:val="005928E1"/>
    <w:rsid w:val="005A044E"/>
    <w:rsid w:val="005A1197"/>
    <w:rsid w:val="005B0416"/>
    <w:rsid w:val="005B7D60"/>
    <w:rsid w:val="005C315A"/>
    <w:rsid w:val="005D76AD"/>
    <w:rsid w:val="005E3298"/>
    <w:rsid w:val="005F1CA4"/>
    <w:rsid w:val="006026AD"/>
    <w:rsid w:val="00603E14"/>
    <w:rsid w:val="006159A4"/>
    <w:rsid w:val="006A1DFD"/>
    <w:rsid w:val="006C6AC0"/>
    <w:rsid w:val="006F1BA0"/>
    <w:rsid w:val="007331E2"/>
    <w:rsid w:val="00743C2F"/>
    <w:rsid w:val="0074463C"/>
    <w:rsid w:val="00747CC9"/>
    <w:rsid w:val="007552E2"/>
    <w:rsid w:val="0076338D"/>
    <w:rsid w:val="00766BD1"/>
    <w:rsid w:val="007757C4"/>
    <w:rsid w:val="007901ED"/>
    <w:rsid w:val="00797CCF"/>
    <w:rsid w:val="007A405C"/>
    <w:rsid w:val="007C7039"/>
    <w:rsid w:val="007E787B"/>
    <w:rsid w:val="007F6AA0"/>
    <w:rsid w:val="00823014"/>
    <w:rsid w:val="008333CC"/>
    <w:rsid w:val="00850B73"/>
    <w:rsid w:val="00872D47"/>
    <w:rsid w:val="0087512D"/>
    <w:rsid w:val="008C1242"/>
    <w:rsid w:val="008F5DA3"/>
    <w:rsid w:val="00911E91"/>
    <w:rsid w:val="00936A79"/>
    <w:rsid w:val="00954B03"/>
    <w:rsid w:val="00965ABE"/>
    <w:rsid w:val="0098780E"/>
    <w:rsid w:val="00994F63"/>
    <w:rsid w:val="00997826"/>
    <w:rsid w:val="009A187A"/>
    <w:rsid w:val="009B2DDD"/>
    <w:rsid w:val="009D56CD"/>
    <w:rsid w:val="00A02943"/>
    <w:rsid w:val="00A06146"/>
    <w:rsid w:val="00A254BF"/>
    <w:rsid w:val="00A27370"/>
    <w:rsid w:val="00A33718"/>
    <w:rsid w:val="00A43326"/>
    <w:rsid w:val="00A62923"/>
    <w:rsid w:val="00A712F4"/>
    <w:rsid w:val="00A93585"/>
    <w:rsid w:val="00AA0856"/>
    <w:rsid w:val="00AA169C"/>
    <w:rsid w:val="00AA69CD"/>
    <w:rsid w:val="00AB0B86"/>
    <w:rsid w:val="00AB63A2"/>
    <w:rsid w:val="00AE22C5"/>
    <w:rsid w:val="00B103C2"/>
    <w:rsid w:val="00B36E30"/>
    <w:rsid w:val="00B55199"/>
    <w:rsid w:val="00B57C17"/>
    <w:rsid w:val="00BA6DB5"/>
    <w:rsid w:val="00BC79EB"/>
    <w:rsid w:val="00BD44D3"/>
    <w:rsid w:val="00C07B40"/>
    <w:rsid w:val="00C51C4F"/>
    <w:rsid w:val="00C609C8"/>
    <w:rsid w:val="00C60E05"/>
    <w:rsid w:val="00C80B9D"/>
    <w:rsid w:val="00C843C0"/>
    <w:rsid w:val="00C85620"/>
    <w:rsid w:val="00C86D95"/>
    <w:rsid w:val="00C91E3F"/>
    <w:rsid w:val="00CA5AA7"/>
    <w:rsid w:val="00CC6A88"/>
    <w:rsid w:val="00CD1DE1"/>
    <w:rsid w:val="00D107AA"/>
    <w:rsid w:val="00D120FD"/>
    <w:rsid w:val="00D27BBA"/>
    <w:rsid w:val="00D8197B"/>
    <w:rsid w:val="00DA24C5"/>
    <w:rsid w:val="00DA557E"/>
    <w:rsid w:val="00DA5B63"/>
    <w:rsid w:val="00DD23E8"/>
    <w:rsid w:val="00E13A0A"/>
    <w:rsid w:val="00E2638F"/>
    <w:rsid w:val="00E34F73"/>
    <w:rsid w:val="00E57265"/>
    <w:rsid w:val="00E71154"/>
    <w:rsid w:val="00E93796"/>
    <w:rsid w:val="00EB3EF7"/>
    <w:rsid w:val="00EB59E9"/>
    <w:rsid w:val="00ED7727"/>
    <w:rsid w:val="00EF5752"/>
    <w:rsid w:val="00F32D7C"/>
    <w:rsid w:val="00F351BF"/>
    <w:rsid w:val="00F475BF"/>
    <w:rsid w:val="00F5679A"/>
    <w:rsid w:val="00F8599C"/>
    <w:rsid w:val="00F92670"/>
    <w:rsid w:val="00FB3510"/>
    <w:rsid w:val="00FB4C17"/>
    <w:rsid w:val="00FB51F7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77D6"/>
  <w15:chartTrackingRefBased/>
  <w15:docId w15:val="{FDAC76C3-CB5F-49E0-89DF-8014792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415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51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E19D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408E0"/>
    <w:rPr>
      <w:b/>
      <w:bCs/>
    </w:rPr>
  </w:style>
  <w:style w:type="paragraph" w:styleId="NormalWeb">
    <w:name w:val="Normal (Web)"/>
    <w:basedOn w:val="Normal"/>
    <w:uiPriority w:val="99"/>
    <w:unhideWhenUsed/>
    <w:rsid w:val="003408E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5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86"/>
  </w:style>
  <w:style w:type="paragraph" w:styleId="Footer">
    <w:name w:val="footer"/>
    <w:basedOn w:val="Normal"/>
    <w:link w:val="FooterChar"/>
    <w:uiPriority w:val="99"/>
    <w:unhideWhenUsed/>
    <w:rsid w:val="00AB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86"/>
  </w:style>
  <w:style w:type="character" w:styleId="UnresolvedMention">
    <w:name w:val="Unresolved Mention"/>
    <w:basedOn w:val="DefaultParagraphFont"/>
    <w:uiPriority w:val="99"/>
    <w:semiHidden/>
    <w:unhideWhenUsed/>
    <w:rsid w:val="00766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Biggar</dc:creator>
  <cp:keywords/>
  <dc:description/>
  <cp:lastModifiedBy>Jamie Biggar</cp:lastModifiedBy>
  <cp:revision>13</cp:revision>
  <cp:lastPrinted>2021-02-01T15:11:00Z</cp:lastPrinted>
  <dcterms:created xsi:type="dcterms:W3CDTF">2021-02-02T14:09:00Z</dcterms:created>
  <dcterms:modified xsi:type="dcterms:W3CDTF">2023-11-10T15:59:00Z</dcterms:modified>
</cp:coreProperties>
</file>